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72F2" w14:textId="25000F03" w:rsidR="00253886" w:rsidRDefault="00253886" w:rsidP="00253886">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CAPÍTULO 1</w:t>
      </w:r>
    </w:p>
    <w:p w14:paraId="1F37E5AD" w14:textId="0E4CB212" w:rsidR="00253886" w:rsidRDefault="00253886" w:rsidP="00253886">
      <w:pPr>
        <w:keepNext/>
        <w:keepLines/>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EL CIRCUITO DE LA PULSIÓN EN LA COMPRENSIÓN DE LOS TRASTORNOS DEL ESPECTRO AUTISTA: LA VIDA COMIENZA CUANDO EMPIEZA LA MIRADA</w:t>
      </w:r>
    </w:p>
    <w:p w14:paraId="3E72D5F8"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568766CE" w14:textId="77777777" w:rsidR="00253886" w:rsidRDefault="00253886" w:rsidP="00253886">
      <w:pPr>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Este artículo se centra en las patologías del espectro autista y el modo en que afectan el desarrollo psíquico de los niños. Detalla la heterogeneidad de esta patología y postula su etiología bajo el modelo multifactorial. En estos casos, la combinatoria entre el genoma y el entorno genera </w:t>
      </w:r>
      <w:r>
        <w:rPr>
          <w:rFonts w:ascii="Times New Roman" w:eastAsia="Times New Roman" w:hAnsi="Times New Roman" w:cs="Times New Roman"/>
          <w:color w:val="222222"/>
          <w:sz w:val="24"/>
          <w:szCs w:val="24"/>
        </w:rPr>
        <w:t>un factor de vulnerabilidad.</w:t>
      </w:r>
    </w:p>
    <w:p w14:paraId="237FD344"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Considera la patología del espectro autista como un defecto en el establecimiento del vínculo primario del bebé con el otro, lo cual no implica forzosamente suponer una etiología psicológica al origen de las alteraciones.</w:t>
      </w:r>
    </w:p>
    <w:p w14:paraId="79D896CA"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El énfasis está puesto en el diagnóstico precoz y en la intervención terapéutica temprana, vitales para el futuro desarrollo del niño.</w:t>
      </w:r>
    </w:p>
    <w:p w14:paraId="051DC157"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Resulta fundamental la detección de indicadores tempranos de los trastornos de la comunicación. La hipótesis central es que la asociación de dos signos fácilmente identificables en la consulta pediátrica a partir del cuarto mes de vida podría anticipar una evolución hacia dichos trastornos. Estos signos son:</w:t>
      </w:r>
    </w:p>
    <w:p w14:paraId="618EE71E"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p>
    <w:p w14:paraId="424552CC" w14:textId="77777777" w:rsidR="00253886" w:rsidRDefault="00253886" w:rsidP="00253886">
      <w:pPr>
        <w:numPr>
          <w:ilvl w:val="0"/>
          <w:numId w:val="1"/>
        </w:numPr>
        <w:shd w:val="clear" w:color="auto" w:fill="FFFFFF"/>
        <w:tabs>
          <w:tab w:val="right" w:pos="851"/>
        </w:tabs>
        <w:spacing w:line="360" w:lineRule="auto"/>
        <w:ind w:hanging="643"/>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Ausencia de mirada entre el bebé y su madre. Se aborda en el texto la diferencia entre visión y mirada; el valor de función psíquica de la mirada.</w:t>
      </w:r>
    </w:p>
    <w:p w14:paraId="78864156" w14:textId="77777777" w:rsidR="00253886" w:rsidRDefault="00253886" w:rsidP="00253886">
      <w:pPr>
        <w:shd w:val="clear" w:color="auto" w:fill="FFFFFF"/>
        <w:tabs>
          <w:tab w:val="right" w:pos="851"/>
        </w:tabs>
        <w:spacing w:line="360" w:lineRule="auto"/>
        <w:ind w:left="1069"/>
        <w:jc w:val="both"/>
        <w:rPr>
          <w:rFonts w:ascii="Times New Roman" w:eastAsia="Times New Roman" w:hAnsi="Times New Roman" w:cs="Times New Roman"/>
          <w:color w:val="222222"/>
          <w:sz w:val="24"/>
          <w:szCs w:val="24"/>
        </w:rPr>
      </w:pPr>
    </w:p>
    <w:p w14:paraId="5185694A" w14:textId="77777777" w:rsidR="00253886" w:rsidRDefault="00253886" w:rsidP="00253886">
      <w:pPr>
        <w:numPr>
          <w:ilvl w:val="0"/>
          <w:numId w:val="1"/>
        </w:numPr>
        <w:shd w:val="clear" w:color="auto" w:fill="FFFFFF"/>
        <w:tabs>
          <w:tab w:val="right" w:pos="851"/>
        </w:tabs>
        <w:spacing w:line="360" w:lineRule="auto"/>
        <w:ind w:hanging="643"/>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Falla en el circuito completo de la pulsión: el tercer tiempo del circuito pulsional no se instala, lo cual se manifiesta en la incapacidad del bebé para buscar y provocar el contacto con la madre. Se espera como resultado del armado completo del circuito pulsional que el bebé se ofrezca como objeto de placer de su madre (o sustituto); inicie, busque, provoque el contacto y la comunicación con el otro.</w:t>
      </w:r>
    </w:p>
    <w:p w14:paraId="06252F34" w14:textId="77777777" w:rsidR="00253886" w:rsidRDefault="00253886" w:rsidP="00253886">
      <w:pPr>
        <w:shd w:val="clear" w:color="auto" w:fill="FFFFFF"/>
        <w:tabs>
          <w:tab w:val="right" w:pos="851"/>
        </w:tabs>
        <w:spacing w:line="360" w:lineRule="auto"/>
        <w:jc w:val="both"/>
        <w:rPr>
          <w:rFonts w:ascii="Times New Roman" w:eastAsia="Times New Roman" w:hAnsi="Times New Roman" w:cs="Times New Roman"/>
          <w:color w:val="222222"/>
          <w:sz w:val="24"/>
          <w:szCs w:val="24"/>
        </w:rPr>
      </w:pPr>
    </w:p>
    <w:p w14:paraId="5B907FE8"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Investigaciones en psicolingüística permiten conceptualizar la importancia de la prosodia materna, con sus efectos de sorpresa y risa. También el valor clave de la instalación de la “</w:t>
      </w:r>
      <w:proofErr w:type="spellStart"/>
      <w:r>
        <w:rPr>
          <w:rFonts w:ascii="Times New Roman" w:eastAsia="Times New Roman" w:hAnsi="Times New Roman" w:cs="Times New Roman"/>
          <w:color w:val="222222"/>
          <w:sz w:val="24"/>
          <w:szCs w:val="24"/>
        </w:rPr>
        <w:t>protoconversación</w:t>
      </w:r>
      <w:proofErr w:type="spellEnd"/>
      <w:r>
        <w:rPr>
          <w:rFonts w:ascii="Times New Roman" w:eastAsia="Times New Roman" w:hAnsi="Times New Roman" w:cs="Times New Roman"/>
          <w:color w:val="222222"/>
          <w:sz w:val="24"/>
          <w:szCs w:val="24"/>
        </w:rPr>
        <w:t>”.</w:t>
      </w:r>
    </w:p>
    <w:p w14:paraId="5187D2F4"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El caso </w:t>
      </w:r>
      <w:proofErr w:type="spellStart"/>
      <w:r>
        <w:rPr>
          <w:rFonts w:ascii="Times New Roman" w:eastAsia="Times New Roman" w:hAnsi="Times New Roman" w:cs="Times New Roman"/>
          <w:color w:val="222222"/>
          <w:sz w:val="24"/>
          <w:szCs w:val="24"/>
        </w:rPr>
        <w:t>Halimata</w:t>
      </w:r>
      <w:proofErr w:type="spellEnd"/>
      <w:r>
        <w:rPr>
          <w:rFonts w:ascii="Times New Roman" w:eastAsia="Times New Roman" w:hAnsi="Times New Roman" w:cs="Times New Roman"/>
          <w:color w:val="222222"/>
          <w:sz w:val="24"/>
          <w:szCs w:val="24"/>
        </w:rPr>
        <w:t xml:space="preserve"> ejemplifica el desarrollo conceptual y clínico de este artículo.</w:t>
      </w:r>
    </w:p>
    <w:p w14:paraId="3D7419F3" w14:textId="77777777" w:rsidR="00253886" w:rsidRDefault="00253886" w:rsidP="00253886">
      <w:pPr>
        <w:pBdr>
          <w:bottom w:val="single" w:sz="6" w:space="1" w:color="auto"/>
        </w:pBdr>
      </w:pPr>
    </w:p>
    <w:p w14:paraId="2A14634F" w14:textId="77777777" w:rsidR="00253886" w:rsidRDefault="00253886" w:rsidP="00253886"/>
    <w:p w14:paraId="6B3293FB" w14:textId="77777777" w:rsidR="00253886" w:rsidRDefault="00253886" w:rsidP="00253886"/>
    <w:p w14:paraId="59EA49E9" w14:textId="017097F1" w:rsidR="00B9073A" w:rsidRDefault="00B9073A" w:rsidP="00B9073A">
      <w:pPr>
        <w:keepNext/>
        <w:keepLines/>
        <w:spacing w:before="240" w:after="240" w:line="360" w:lineRule="auto"/>
        <w:jc w:val="center"/>
        <w:rPr>
          <w:rFonts w:ascii="Times New Roman" w:eastAsia="Times New Roman" w:hAnsi="Times New Roman" w:cs="Times New Roman"/>
          <w:b/>
          <w:bCs/>
          <w:sz w:val="24"/>
          <w:szCs w:val="24"/>
        </w:rPr>
      </w:pPr>
      <w:bookmarkStart w:id="0" w:name="_lgvrhzqnxczl" w:colFirst="0" w:colLast="0"/>
      <w:bookmarkEnd w:id="0"/>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2</w:t>
      </w:r>
    </w:p>
    <w:p w14:paraId="49968331" w14:textId="57819B51" w:rsidR="00253886" w:rsidRDefault="00253886" w:rsidP="00B9073A">
      <w:pPr>
        <w:keepNext/>
        <w:keepLines/>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¿POR QUÉ LOS PEDIATRAS DEBEN APRENDER A EVALUAR LOS SIGNOS DE RIESGO EN EL CURSO DE LOS PRIMEROS MESES DE LA VIDA Y POR QUÉ VALE LA PENA INTERVENIR TAN TEMPRANO?</w:t>
      </w:r>
    </w:p>
    <w:p w14:paraId="2E33C977" w14:textId="77777777" w:rsidR="00253886" w:rsidRDefault="00253886" w:rsidP="00253886">
      <w:pPr>
        <w:spacing w:line="360" w:lineRule="auto"/>
        <w:ind w:firstLine="454"/>
        <w:jc w:val="both"/>
        <w:rPr>
          <w:rFonts w:ascii="Times New Roman" w:eastAsia="Times New Roman" w:hAnsi="Times New Roman" w:cs="Times New Roman"/>
          <w:b/>
          <w:bCs/>
          <w:sz w:val="24"/>
          <w:szCs w:val="24"/>
        </w:rPr>
      </w:pPr>
    </w:p>
    <w:p w14:paraId="13C4ABD5"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7B00B66F"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enfoque del texto apunta a la pregunta: ¿Podemos cambiar una trayectoria hacia el autismo en los primeros meses de vida? La autora nos invita a analizar una experiencia clínica.</w:t>
      </w:r>
    </w:p>
    <w:p w14:paraId="6563B908"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realiza un recorrido desde el campo neurocientífico y transdisciplinario sobre la prevención del autismo.</w:t>
      </w:r>
    </w:p>
    <w:p w14:paraId="3DBE59B9"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detallan características fundamentales, tanto del adulto como del bebé: la prosodia particular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y sus efectos. También aborda las complicaciones que presentan bebés que padecen dolores orgánicos, como así también posibles dificultades motoras.</w:t>
      </w:r>
    </w:p>
    <w:p w14:paraId="4A08AEEC" w14:textId="77777777" w:rsidR="00253886" w:rsidRDefault="00253886" w:rsidP="00253886">
      <w:pPr>
        <w:pBdr>
          <w:bottom w:val="single" w:sz="6" w:space="1" w:color="auto"/>
        </w:pBdr>
      </w:pPr>
    </w:p>
    <w:p w14:paraId="4A2B71EB" w14:textId="77777777" w:rsidR="00253886" w:rsidRDefault="00253886" w:rsidP="00253886"/>
    <w:p w14:paraId="7FBE2A92" w14:textId="77777777" w:rsidR="00253886" w:rsidRDefault="00253886" w:rsidP="00253886"/>
    <w:p w14:paraId="2230570F" w14:textId="0BC23F67" w:rsidR="00B9073A" w:rsidRDefault="00B9073A" w:rsidP="00B9073A">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3</w:t>
      </w:r>
    </w:p>
    <w:p w14:paraId="7212FD37" w14:textId="77777777" w:rsidR="00253886" w:rsidRDefault="00253886" w:rsidP="00B9073A">
      <w:pPr>
        <w:spacing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ENRICO: UN BEBÉ CON "ALTO RIESGO DE AUTISMO" Y LA CUESTIÓN DEL DOLOR EN SU TRATAMIENTO TRANSDISCIPLINARIO</w:t>
      </w:r>
    </w:p>
    <w:p w14:paraId="5D890AB5" w14:textId="77777777" w:rsidR="00253886" w:rsidRDefault="00253886" w:rsidP="00253886">
      <w:pPr>
        <w:keepNext/>
        <w:keepLines/>
        <w:spacing w:line="360" w:lineRule="auto"/>
        <w:jc w:val="both"/>
        <w:rPr>
          <w:rFonts w:ascii="Times New Roman" w:eastAsia="Times New Roman" w:hAnsi="Times New Roman" w:cs="Times New Roman"/>
          <w:b/>
          <w:bCs/>
          <w:sz w:val="24"/>
          <w:szCs w:val="24"/>
        </w:rPr>
      </w:pPr>
    </w:p>
    <w:p w14:paraId="6D6CB8F6" w14:textId="77777777" w:rsidR="00253886" w:rsidRDefault="00253886" w:rsidP="00253886">
      <w:pPr>
        <w:spacing w:after="16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7F00B531" w14:textId="77777777" w:rsidR="00253886" w:rsidRDefault="00253886" w:rsidP="00253886">
      <w:pPr>
        <w:spacing w:after="160"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escrito nos permite conocer en detalle el caso Enrico, un bebé que tenía 6 semanas cuando inicia el tratamiento. La investigación científica demuestra que un bebé con un hermano o hermana en el espectro autista tiene un 20% de probabilidades de desarrollar autismo, aumentando al 25% si es varón. Sin embargo, trabajando precozmente con la plasticidad cerebral y genética se puede prever un futuro tranquilizador para el niño. Un tratamiento que incluya la combinación de psicoterapia </w:t>
      </w:r>
      <w:r>
        <w:rPr>
          <w:rFonts w:ascii="Times New Roman" w:eastAsia="Times New Roman" w:hAnsi="Times New Roman" w:cs="Times New Roman"/>
          <w:sz w:val="24"/>
          <w:szCs w:val="24"/>
        </w:rPr>
        <w:lastRenderedPageBreak/>
        <w:t>psicoanalítica, psicomotricidad (con enfoque sensoriomotor) y osteopatía puede ser beneficioso. El dolor es un factor importante a considerar en estos bebés, ya que las complicaciones perinatales pueden estar relacionadas con sus habilidades motoras intrauterinas.</w:t>
      </w:r>
    </w:p>
    <w:p w14:paraId="75A2EAEB" w14:textId="77777777" w:rsidR="00253886" w:rsidRDefault="00253886" w:rsidP="00253886">
      <w:pPr>
        <w:pBdr>
          <w:bottom w:val="single" w:sz="6" w:space="1" w:color="auto"/>
        </w:pBdr>
      </w:pPr>
      <w:bookmarkStart w:id="1" w:name="_cb4z87lnptjd" w:colFirst="0" w:colLast="0"/>
      <w:bookmarkStart w:id="2" w:name="_j7yxyaonkedo" w:colFirst="0" w:colLast="0"/>
      <w:bookmarkStart w:id="3" w:name="_lduahprftwj1" w:colFirst="0" w:colLast="0"/>
      <w:bookmarkStart w:id="4" w:name="_9ktrehrbfb99" w:colFirst="0" w:colLast="0"/>
      <w:bookmarkStart w:id="5" w:name="_6te1ifnrtjc9" w:colFirst="0" w:colLast="0"/>
      <w:bookmarkEnd w:id="1"/>
      <w:bookmarkEnd w:id="2"/>
      <w:bookmarkEnd w:id="3"/>
      <w:bookmarkEnd w:id="4"/>
      <w:bookmarkEnd w:id="5"/>
    </w:p>
    <w:p w14:paraId="061B2306" w14:textId="77777777" w:rsidR="00253886" w:rsidRDefault="00253886" w:rsidP="00253886"/>
    <w:p w14:paraId="5A1B5526" w14:textId="77777777" w:rsidR="00253886" w:rsidRDefault="00253886" w:rsidP="00253886"/>
    <w:p w14:paraId="3607025F" w14:textId="5DA7878B" w:rsidR="00B9073A" w:rsidRDefault="00B9073A" w:rsidP="00B9073A">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4</w:t>
      </w:r>
    </w:p>
    <w:p w14:paraId="3E0394DF" w14:textId="77777777" w:rsidR="00253886" w:rsidRDefault="00253886" w:rsidP="00B9073A">
      <w:pPr>
        <w:keepNext/>
        <w:keepLines/>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 VOZ COMO PRIMER OBJETO DE LA PULSIÓN ORAL</w:t>
      </w:r>
    </w:p>
    <w:p w14:paraId="2A72FA17" w14:textId="77777777" w:rsidR="00253886" w:rsidRDefault="00253886" w:rsidP="00253886">
      <w:pPr>
        <w:spacing w:line="360" w:lineRule="auto"/>
        <w:jc w:val="both"/>
        <w:rPr>
          <w:rFonts w:ascii="Times New Roman" w:eastAsia="Times New Roman" w:hAnsi="Times New Roman" w:cs="Times New Roman"/>
          <w:b/>
          <w:bCs/>
          <w:sz w:val="24"/>
          <w:szCs w:val="24"/>
        </w:rPr>
      </w:pPr>
    </w:p>
    <w:p w14:paraId="17F11E59"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1825F594"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texto se aborda la hipótesis de que los picos prosódicos de la voz materna son los primeros objetos de la pulsión oral.</w:t>
      </w:r>
    </w:p>
    <w:p w14:paraId="034AFFEB"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prosodia particular le permitirá al bebé identificar su presencia como objeto causa del goce de este Otro Primordial. Va a buscar el rostro que corresponde a esta voz particular. Y también buscará hacerse objeto de esta mirada, en la cual va a leer que él es el objeto causa de sorpresa y de alegría. Este recorrido permitirá la constitución del circuito pulsional </w:t>
      </w:r>
      <w:proofErr w:type="spellStart"/>
      <w:r>
        <w:rPr>
          <w:rFonts w:ascii="Times New Roman" w:eastAsia="Times New Roman" w:hAnsi="Times New Roman" w:cs="Times New Roman"/>
          <w:sz w:val="24"/>
          <w:szCs w:val="24"/>
        </w:rPr>
        <w:t>escópico</w:t>
      </w:r>
      <w:proofErr w:type="spellEnd"/>
      <w:r>
        <w:rPr>
          <w:rFonts w:ascii="Times New Roman" w:eastAsia="Times New Roman" w:hAnsi="Times New Roman" w:cs="Times New Roman"/>
          <w:sz w:val="24"/>
          <w:szCs w:val="24"/>
        </w:rPr>
        <w:t>.</w:t>
      </w:r>
    </w:p>
    <w:p w14:paraId="6F4882FB"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bebés que devienen autistas nos llevan a pensar en que el bebé solo mira a su madre -o al Otro primordial de su vida- cuando tienen la experiencia de</w:t>
      </w:r>
    </w:p>
    <w:p w14:paraId="4BD5C242"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prosodia de la voz materna.</w:t>
      </w:r>
    </w:p>
    <w:p w14:paraId="628A3E1C"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caso Marianne permitirá postular la diferencia radical entre el objeto causa del deseo, -o sea el objeto de la pulsión- y el objeto de satisfacción de la necesidad, que en esta niña no está presente.</w:t>
      </w:r>
    </w:p>
    <w:p w14:paraId="6C7D93BB"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tomarán aportes del </w:t>
      </w:r>
      <w:r>
        <w:rPr>
          <w:rFonts w:ascii="Times New Roman" w:eastAsia="Times New Roman" w:hAnsi="Times New Roman" w:cs="Times New Roman"/>
          <w:i/>
          <w:iCs/>
          <w:sz w:val="24"/>
          <w:szCs w:val="24"/>
        </w:rPr>
        <w:t xml:space="preserve">Proyecto de una psicología para neurólogos </w:t>
      </w:r>
      <w:r>
        <w:rPr>
          <w:rFonts w:ascii="Times New Roman" w:eastAsia="Times New Roman" w:hAnsi="Times New Roman" w:cs="Times New Roman"/>
          <w:sz w:val="24"/>
          <w:szCs w:val="24"/>
        </w:rPr>
        <w:t>de Sigmund Freud. Trabaja sobre los conceptos freudianos de apuntalamiento y autoerotismo.</w:t>
      </w:r>
    </w:p>
    <w:p w14:paraId="44EDD990" w14:textId="77777777" w:rsidR="00253886" w:rsidRDefault="00253886" w:rsidP="00253886">
      <w:pPr>
        <w:pBdr>
          <w:bottom w:val="single" w:sz="6" w:space="1" w:color="auto"/>
        </w:pBdr>
      </w:pPr>
      <w:bookmarkStart w:id="6" w:name="_aok6xmqpxut3" w:colFirst="0" w:colLast="0"/>
      <w:bookmarkEnd w:id="6"/>
    </w:p>
    <w:p w14:paraId="73C03E94" w14:textId="77777777" w:rsidR="00253886" w:rsidRDefault="00253886" w:rsidP="00253886"/>
    <w:p w14:paraId="312DA8BB" w14:textId="77777777" w:rsidR="00253886" w:rsidRDefault="00253886" w:rsidP="00253886"/>
    <w:p w14:paraId="7F07B74F" w14:textId="4AF774AD" w:rsidR="00B9073A" w:rsidRDefault="00B9073A" w:rsidP="00B9073A">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5</w:t>
      </w:r>
    </w:p>
    <w:p w14:paraId="20C8EBCB" w14:textId="77777777" w:rsidR="00253886" w:rsidRDefault="00253886" w:rsidP="00B9073A">
      <w:pPr>
        <w:keepNext/>
        <w:keepLines/>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COLISIÓN TRÍPTICA ENTRE UN PARTO TRAUMÁTICO, LA REALIDAD DEL EQUIPAMIENTO DEL BEBÉ Y LA HISTORIA MATERNA</w:t>
      </w:r>
    </w:p>
    <w:p w14:paraId="570A8231" w14:textId="77777777" w:rsidR="00253886" w:rsidRDefault="00253886" w:rsidP="00253886">
      <w:pPr>
        <w:spacing w:line="360" w:lineRule="auto"/>
        <w:jc w:val="both"/>
        <w:rPr>
          <w:rFonts w:ascii="Times New Roman" w:eastAsia="Times New Roman" w:hAnsi="Times New Roman" w:cs="Times New Roman"/>
          <w:b/>
          <w:bCs/>
          <w:sz w:val="24"/>
          <w:szCs w:val="24"/>
        </w:rPr>
      </w:pPr>
    </w:p>
    <w:p w14:paraId="49317B86"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Síntesis</w:t>
      </w:r>
    </w:p>
    <w:p w14:paraId="0A5CA8D6"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Este escrito nos permite conocer en detalle el caso </w:t>
      </w:r>
      <w:proofErr w:type="spellStart"/>
      <w:r>
        <w:rPr>
          <w:rFonts w:ascii="Times New Roman" w:eastAsia="Times New Roman" w:hAnsi="Times New Roman" w:cs="Times New Roman"/>
          <w:color w:val="222222"/>
          <w:sz w:val="24"/>
          <w:szCs w:val="24"/>
        </w:rPr>
        <w:t>Matteo</w:t>
      </w:r>
      <w:proofErr w:type="spellEnd"/>
      <w:r>
        <w:rPr>
          <w:rFonts w:ascii="Times New Roman" w:eastAsia="Times New Roman" w:hAnsi="Times New Roman" w:cs="Times New Roman"/>
          <w:color w:val="222222"/>
          <w:sz w:val="24"/>
          <w:szCs w:val="24"/>
        </w:rPr>
        <w:t>. El entramado subjetivo entre cuerpo y lenguaje.</w:t>
      </w:r>
    </w:p>
    <w:p w14:paraId="1FC5D576"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Respecto al armado corporal, ocupará un lugar central la evaluación </w:t>
      </w:r>
      <w:proofErr w:type="spellStart"/>
      <w:r>
        <w:rPr>
          <w:rFonts w:ascii="Times New Roman" w:eastAsia="Times New Roman" w:hAnsi="Times New Roman" w:cs="Times New Roman"/>
          <w:color w:val="222222"/>
          <w:sz w:val="24"/>
          <w:szCs w:val="24"/>
        </w:rPr>
        <w:t>senso</w:t>
      </w:r>
      <w:proofErr w:type="spellEnd"/>
      <w:r>
        <w:rPr>
          <w:rFonts w:ascii="Times New Roman" w:eastAsia="Times New Roman" w:hAnsi="Times New Roman" w:cs="Times New Roman"/>
          <w:color w:val="222222"/>
          <w:sz w:val="24"/>
          <w:szCs w:val="24"/>
        </w:rPr>
        <w:t xml:space="preserve">-motora del bebé. La detección, en este caso, de cierta lentitud de respuesta del bebé en las interacciones. La autora nos permitirá ver el tipo de intervenciones clínicas al nivel del cuerpo: la organización corporal del bebé y el diálogo tónico requeridos para potenciar las interacciones. En acto, Marie-Christine </w:t>
      </w:r>
      <w:proofErr w:type="spellStart"/>
      <w:r>
        <w:rPr>
          <w:rFonts w:ascii="Times New Roman" w:eastAsia="Times New Roman" w:hAnsi="Times New Roman" w:cs="Times New Roman"/>
          <w:color w:val="222222"/>
          <w:sz w:val="24"/>
          <w:szCs w:val="24"/>
        </w:rPr>
        <w:t>Laznik</w:t>
      </w:r>
      <w:proofErr w:type="spellEnd"/>
      <w:r>
        <w:rPr>
          <w:rFonts w:ascii="Times New Roman" w:eastAsia="Times New Roman" w:hAnsi="Times New Roman" w:cs="Times New Roman"/>
          <w:color w:val="222222"/>
          <w:sz w:val="24"/>
          <w:szCs w:val="24"/>
        </w:rPr>
        <w:t xml:space="preserve"> nos hará testigos del necesario trabajo en interdisciplina.</w:t>
      </w:r>
    </w:p>
    <w:p w14:paraId="039AE0CB"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Respecto del lenguaje, veremos la importancia de cierto registro de la voz de la madre para la prosodia del </w:t>
      </w:r>
      <w:proofErr w:type="spellStart"/>
      <w:r>
        <w:rPr>
          <w:rFonts w:ascii="Times New Roman" w:eastAsia="Times New Roman" w:hAnsi="Times New Roman" w:cs="Times New Roman"/>
          <w:color w:val="222222"/>
          <w:sz w:val="24"/>
          <w:szCs w:val="24"/>
        </w:rPr>
        <w:t>maternés</w:t>
      </w:r>
      <w:proofErr w:type="spellEnd"/>
      <w:r>
        <w:rPr>
          <w:rFonts w:ascii="Times New Roman" w:eastAsia="Times New Roman" w:hAnsi="Times New Roman" w:cs="Times New Roman"/>
          <w:color w:val="222222"/>
          <w:sz w:val="24"/>
          <w:szCs w:val="24"/>
        </w:rPr>
        <w:t xml:space="preserve"> y su afectación cuando la preocupación materna toma un lugar preponderante. En este caso, l</w:t>
      </w:r>
      <w:r>
        <w:rPr>
          <w:rFonts w:ascii="Times New Roman" w:eastAsia="Times New Roman" w:hAnsi="Times New Roman" w:cs="Times New Roman"/>
          <w:sz w:val="24"/>
          <w:szCs w:val="24"/>
        </w:rPr>
        <w:t xml:space="preserve">a psicoanalista propone estrategias para “atraer a la madre”, absorbida por la preocupación. Sostiene que padres de bebés con aislamiento relacional, cualquiera sea su contexto personal, se sentirán “derrotados” frente a la negativa del niño a entrar en contacto con ellos. Sus habilidades parentales espontáneas (y en particular su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paternés</w:t>
      </w:r>
      <w:proofErr w:type="spellEnd"/>
      <w:r>
        <w:rPr>
          <w:rFonts w:ascii="Times New Roman" w:eastAsia="Times New Roman" w:hAnsi="Times New Roman" w:cs="Times New Roman"/>
          <w:sz w:val="24"/>
          <w:szCs w:val="24"/>
        </w:rPr>
        <w:t xml:space="preserve">) disminuirán ante la falta de respuesta del niño. Es habitual que su primera reacción los lleve a un exceso de estimulación; descripto como </w:t>
      </w:r>
      <w:proofErr w:type="spellStart"/>
      <w:r>
        <w:rPr>
          <w:rFonts w:ascii="Times New Roman" w:eastAsia="Times New Roman" w:hAnsi="Times New Roman" w:cs="Times New Roman"/>
          <w:i/>
          <w:iCs/>
          <w:sz w:val="24"/>
          <w:szCs w:val="24"/>
        </w:rPr>
        <w:t>regulation</w:t>
      </w:r>
      <w:proofErr w:type="spellEnd"/>
      <w:r>
        <w:rPr>
          <w:rFonts w:ascii="Times New Roman" w:eastAsia="Times New Roman" w:hAnsi="Times New Roman" w:cs="Times New Roman"/>
          <w:i/>
          <w:iCs/>
          <w:sz w:val="24"/>
          <w:szCs w:val="24"/>
        </w:rPr>
        <w:t xml:space="preserve"> up</w:t>
      </w:r>
      <w:r>
        <w:rPr>
          <w:rFonts w:ascii="Times New Roman" w:eastAsia="Times New Roman" w:hAnsi="Times New Roman" w:cs="Times New Roman"/>
          <w:sz w:val="24"/>
          <w:szCs w:val="24"/>
        </w:rPr>
        <w:t>, pero luego -en muchos casos- la falta de respuesta por parte del bebé los llevará a la renuncia para establecer la prosodia necesaria o incluso a la depresión.</w:t>
      </w:r>
    </w:p>
    <w:p w14:paraId="67AE85D0" w14:textId="77777777" w:rsidR="00253886" w:rsidRDefault="00253886" w:rsidP="00253886">
      <w:pPr>
        <w:spacing w:line="360" w:lineRule="auto"/>
        <w:ind w:firstLine="4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Laznik</w:t>
      </w:r>
      <w:proofErr w:type="spellEnd"/>
      <w:r>
        <w:rPr>
          <w:rFonts w:ascii="Times New Roman" w:eastAsia="Times New Roman" w:hAnsi="Times New Roman" w:cs="Times New Roman"/>
          <w:sz w:val="24"/>
          <w:szCs w:val="24"/>
        </w:rPr>
        <w:t xml:space="preserve"> nos permite ver su trabajo respecto a la construcción de la ilusión anticipatoria necesaria para que la investidura libidinal sea capaz de convertir al pequeño niño en </w:t>
      </w:r>
      <w:proofErr w:type="spellStart"/>
      <w:r>
        <w:rPr>
          <w:rFonts w:ascii="Times New Roman" w:eastAsia="Times New Roman" w:hAnsi="Times New Roman" w:cs="Times New Roman"/>
          <w:i/>
          <w:iCs/>
          <w:sz w:val="24"/>
          <w:szCs w:val="24"/>
        </w:rPr>
        <w:t>His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Majesty</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Baby</w:t>
      </w:r>
      <w:r>
        <w:rPr>
          <w:rFonts w:ascii="Times New Roman" w:eastAsia="Times New Roman" w:hAnsi="Times New Roman" w:cs="Times New Roman"/>
          <w:sz w:val="24"/>
          <w:szCs w:val="24"/>
        </w:rPr>
        <w:t xml:space="preserve">. Ilusión anticipatoria y disquisición precisa entre el </w:t>
      </w:r>
      <w:r>
        <w:rPr>
          <w:rFonts w:ascii="Times New Roman" w:eastAsia="Times New Roman" w:hAnsi="Times New Roman" w:cs="Times New Roman"/>
          <w:color w:val="222222"/>
          <w:sz w:val="24"/>
          <w:szCs w:val="24"/>
        </w:rPr>
        <w:t>registro pulsional y el registro narcisista, serán conceptos claves mostrados en su relevancia clínica.</w:t>
      </w:r>
    </w:p>
    <w:p w14:paraId="2D507400"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La autora nos invita a disfrutar de una escena de juego en la que se entrama el tercer tiempo de la pulsión, ausente hasta ese momento para </w:t>
      </w:r>
      <w:proofErr w:type="spellStart"/>
      <w:r>
        <w:rPr>
          <w:rFonts w:ascii="Times New Roman" w:eastAsia="Times New Roman" w:hAnsi="Times New Roman" w:cs="Times New Roman"/>
          <w:color w:val="222222"/>
          <w:sz w:val="24"/>
          <w:szCs w:val="24"/>
        </w:rPr>
        <w:t>Matteo</w:t>
      </w:r>
      <w:proofErr w:type="spellEnd"/>
      <w:r>
        <w:rPr>
          <w:rFonts w:ascii="Times New Roman" w:eastAsia="Times New Roman" w:hAnsi="Times New Roman" w:cs="Times New Roman"/>
          <w:color w:val="222222"/>
          <w:sz w:val="24"/>
          <w:szCs w:val="24"/>
        </w:rPr>
        <w:t>.</w:t>
      </w:r>
    </w:p>
    <w:p w14:paraId="5954B825" w14:textId="77777777" w:rsidR="00253886" w:rsidRDefault="00253886" w:rsidP="00253886">
      <w:pPr>
        <w:pBdr>
          <w:bottom w:val="single" w:sz="6" w:space="1" w:color="auto"/>
        </w:pBdr>
      </w:pPr>
      <w:bookmarkStart w:id="7" w:name="_3q67gotnd2b1" w:colFirst="0" w:colLast="0"/>
      <w:bookmarkStart w:id="8" w:name="_v8ucxrpab3g5" w:colFirst="0" w:colLast="0"/>
      <w:bookmarkEnd w:id="7"/>
      <w:bookmarkEnd w:id="8"/>
    </w:p>
    <w:p w14:paraId="22294EF7" w14:textId="77777777" w:rsidR="00253886" w:rsidRDefault="00253886" w:rsidP="00253886"/>
    <w:p w14:paraId="25C7264F" w14:textId="77777777" w:rsidR="00253886" w:rsidRDefault="00253886" w:rsidP="00253886"/>
    <w:p w14:paraId="46C0539D" w14:textId="0488DCF0" w:rsidR="00B9073A" w:rsidRDefault="00B9073A" w:rsidP="00B9073A">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6</w:t>
      </w:r>
    </w:p>
    <w:p w14:paraId="1DE423B6" w14:textId="77777777" w:rsidR="00253886" w:rsidRDefault="00253886" w:rsidP="00B9073A">
      <w:pPr>
        <w:spacing w:after="160"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CÓMO LA POBREZA DE LOS MOVIMIENTOS DEL BEBÉ PUEDE ROMPER EL RITMO EN EL OTRO</w:t>
      </w:r>
    </w:p>
    <w:p w14:paraId="543AAF8B" w14:textId="77777777" w:rsidR="00253886" w:rsidRDefault="00253886" w:rsidP="00253886">
      <w:pPr>
        <w:spacing w:line="360" w:lineRule="auto"/>
        <w:jc w:val="both"/>
        <w:rPr>
          <w:rFonts w:ascii="Times New Roman" w:eastAsia="Times New Roman" w:hAnsi="Times New Roman" w:cs="Times New Roman"/>
          <w:b/>
          <w:bCs/>
          <w:sz w:val="24"/>
          <w:szCs w:val="24"/>
        </w:rPr>
      </w:pPr>
    </w:p>
    <w:p w14:paraId="6A6D4AB3"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Síntesis</w:t>
      </w:r>
    </w:p>
    <w:p w14:paraId="7DD7A1BF"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escrito podremos conocer los casos de Enrico y </w:t>
      </w:r>
      <w:proofErr w:type="spellStart"/>
      <w:r>
        <w:rPr>
          <w:rFonts w:ascii="Times New Roman" w:eastAsia="Times New Roman" w:hAnsi="Times New Roman" w:cs="Times New Roman"/>
          <w:sz w:val="24"/>
          <w:szCs w:val="24"/>
        </w:rPr>
        <w:t>Dorota</w:t>
      </w:r>
      <w:proofErr w:type="spellEnd"/>
      <w:r>
        <w:rPr>
          <w:rFonts w:ascii="Times New Roman" w:eastAsia="Times New Roman" w:hAnsi="Times New Roman" w:cs="Times New Roman"/>
          <w:sz w:val="24"/>
          <w:szCs w:val="24"/>
        </w:rPr>
        <w:t>.</w:t>
      </w:r>
    </w:p>
    <w:p w14:paraId="54650BBB"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abordan problemáticas relacionadas con el cuerpo de los bebés en riesgo de autismo y se realiza un análisis de los movimientos llamados </w:t>
      </w:r>
      <w:proofErr w:type="spellStart"/>
      <w:r>
        <w:rPr>
          <w:rFonts w:ascii="Times New Roman" w:eastAsia="Times New Roman" w:hAnsi="Times New Roman" w:cs="Times New Roman"/>
          <w:i/>
          <w:iCs/>
          <w:sz w:val="24"/>
          <w:szCs w:val="24"/>
        </w:rPr>
        <w:t>fidgety</w:t>
      </w:r>
      <w:proofErr w:type="spellEnd"/>
      <w:r>
        <w:rPr>
          <w:rFonts w:ascii="Times New Roman" w:eastAsia="Times New Roman" w:hAnsi="Times New Roman" w:cs="Times New Roman"/>
          <w:sz w:val="24"/>
          <w:szCs w:val="24"/>
        </w:rPr>
        <w:t>; dichos movimientos serían diferentes en los bebés devenidos autistas.</w:t>
      </w:r>
    </w:p>
    <w:p w14:paraId="437FDBC7"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relación al ritmo, se analiza la musicalidad entre el bebé y el Otro. Se sostiene que una dificultad innata de los bebés podría ponerlos en riesgo de no lograr construir una primera organización significante debido a problemas de ritmo. Esta hipótesis vino a revolucionar la comprensión de los factores de riesgo del autismo.</w:t>
      </w:r>
    </w:p>
    <w:p w14:paraId="1B1F28C7"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Pensar que algo innato en el bebé pone a las madres en dificultad, puede modificar la transferencia del analista hacia ellas y abrir así la puerta para que la </w:t>
      </w:r>
      <w:proofErr w:type="gramStart"/>
      <w:r>
        <w:rPr>
          <w:rFonts w:ascii="Times New Roman" w:eastAsia="Times New Roman" w:hAnsi="Times New Roman" w:cs="Times New Roman"/>
          <w:sz w:val="24"/>
          <w:szCs w:val="24"/>
        </w:rPr>
        <w:t>identificación  al</w:t>
      </w:r>
      <w:proofErr w:type="gramEnd"/>
      <w:r>
        <w:rPr>
          <w:rFonts w:ascii="Times New Roman" w:eastAsia="Times New Roman" w:hAnsi="Times New Roman" w:cs="Times New Roman"/>
          <w:sz w:val="24"/>
          <w:szCs w:val="24"/>
        </w:rPr>
        <w:t xml:space="preserve"> analista posibilite que funcione como un prójimo auxiliador, más allá de las dificultades innatas de su bebé.</w:t>
      </w:r>
    </w:p>
    <w:p w14:paraId="577147D9" w14:textId="77777777" w:rsidR="00253886" w:rsidRDefault="00253886" w:rsidP="00253886">
      <w:pPr>
        <w:pBdr>
          <w:bottom w:val="single" w:sz="6" w:space="1" w:color="auto"/>
        </w:pBdr>
      </w:pPr>
    </w:p>
    <w:p w14:paraId="2FDE306A" w14:textId="77777777" w:rsidR="00253886" w:rsidRDefault="00253886" w:rsidP="00253886"/>
    <w:p w14:paraId="79F43184" w14:textId="77777777" w:rsidR="00253886" w:rsidRDefault="00253886" w:rsidP="00B9073A">
      <w:pPr>
        <w:jc w:val="center"/>
      </w:pPr>
    </w:p>
    <w:p w14:paraId="119091F2" w14:textId="7A0B404B" w:rsidR="00B9073A" w:rsidRDefault="00B9073A" w:rsidP="00B9073A">
      <w:pPr>
        <w:keepNext/>
        <w:keepLines/>
        <w:spacing w:before="240" w:after="240" w:line="360" w:lineRule="auto"/>
        <w:jc w:val="center"/>
        <w:rPr>
          <w:rFonts w:ascii="Times New Roman" w:eastAsia="Times New Roman" w:hAnsi="Times New Roman" w:cs="Times New Roman"/>
          <w:b/>
          <w:bCs/>
          <w:sz w:val="24"/>
          <w:szCs w:val="24"/>
        </w:rPr>
      </w:pPr>
      <w:bookmarkStart w:id="9" w:name="_t7mg5kddg37w" w:colFirst="0" w:colLast="0"/>
      <w:bookmarkEnd w:id="9"/>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7</w:t>
      </w:r>
    </w:p>
    <w:p w14:paraId="6EFCBD5B" w14:textId="77777777" w:rsidR="00253886" w:rsidRDefault="00253886" w:rsidP="00B9073A">
      <w:pPr>
        <w:keepNext/>
        <w:keepLines/>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LACAN LEYENDO A MELANIE KLEIN CONSTRUYE UN MODELO QUE PERMITE PENSAR EL AUTISMO</w:t>
      </w:r>
    </w:p>
    <w:p w14:paraId="70F93195" w14:textId="77777777" w:rsidR="00253886" w:rsidRDefault="00253886" w:rsidP="00253886">
      <w:pPr>
        <w:spacing w:line="360" w:lineRule="auto"/>
        <w:jc w:val="both"/>
        <w:rPr>
          <w:rFonts w:ascii="Times New Roman" w:eastAsia="Times New Roman" w:hAnsi="Times New Roman" w:cs="Times New Roman"/>
          <w:b/>
          <w:bCs/>
          <w:sz w:val="24"/>
          <w:szCs w:val="24"/>
        </w:rPr>
      </w:pPr>
    </w:p>
    <w:p w14:paraId="22F02621"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71F38359"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texto presenta la relevancia clínica de los conceptos metaforizados en el esquema óptico y de los postulados sobre el Yo en Jacques Lacan. Se aborda la pregunta: “¿Qué posición adoptar cuando nos encontramos confrontados a una clínica donde el yo alienado de la teoría lacaniana no se ha constituido aún?”.</w:t>
      </w:r>
    </w:p>
    <w:p w14:paraId="2602D27D"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analizan las implicancias subjetivas de la falla en la mirada entre la madre y el bebé. “Si esta ausencia de mirada no conduce necesariamente a un síndrome autista, característico ulterior, indica, sin embargo, en todos los casos, que es una dificultad de orden mayor a nivel de la relación especular con el Otro. Si no intervenimos, en esos bebés el Estadio del Espejo está en peligro inminente de no establecerse o por lo menos de no constituirse de manera adecuada”.</w:t>
      </w:r>
    </w:p>
    <w:p w14:paraId="5551C147"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escrito ofrece también un análisis del caso Dick de Melanie Klein en función de los conceptos lacanianos.</w:t>
      </w:r>
    </w:p>
    <w:p w14:paraId="3C709FA7"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Marie-Christine </w:t>
      </w:r>
      <w:proofErr w:type="spellStart"/>
      <w:r>
        <w:rPr>
          <w:rFonts w:ascii="Times New Roman" w:eastAsia="Times New Roman" w:hAnsi="Times New Roman" w:cs="Times New Roman"/>
          <w:sz w:val="24"/>
          <w:szCs w:val="24"/>
        </w:rPr>
        <w:t>Laznik</w:t>
      </w:r>
      <w:proofErr w:type="spellEnd"/>
      <w:r>
        <w:rPr>
          <w:rFonts w:ascii="Times New Roman" w:eastAsia="Times New Roman" w:hAnsi="Times New Roman" w:cs="Times New Roman"/>
          <w:sz w:val="24"/>
          <w:szCs w:val="24"/>
        </w:rPr>
        <w:t xml:space="preserve"> comparte aquello que la clínica le enseñó: “No basta con que los padres deseen investir libidinalmente a su bebé; también deben darse las condiciones simbólicas para que los padres puedan realizar esta investidura y sus fantasmas deben ser ampliamente favorables a ello. El niño también debe mirar, el bebé debe igualmente ser capaz de poner en marcha un signo, una mirada hacia los padres, de manera que ellos puedan experimentarse a sí mismos precisamente en su existencia como padres”.</w:t>
      </w:r>
    </w:p>
    <w:p w14:paraId="47A9A1DC"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caso Mauricio permitirá distinguir clínicamente la diferencia entre el narcisismo investido fálicamente y el armado del circuito pulsional en tres tiempos.</w:t>
      </w:r>
    </w:p>
    <w:p w14:paraId="7A4ACF5E" w14:textId="77777777" w:rsidR="00253886" w:rsidRDefault="00253886" w:rsidP="00253886">
      <w:pPr>
        <w:pBdr>
          <w:bottom w:val="single" w:sz="6" w:space="1" w:color="auto"/>
        </w:pBdr>
      </w:pPr>
      <w:bookmarkStart w:id="10" w:name="_2n8x8wslcdr" w:colFirst="0" w:colLast="0"/>
      <w:bookmarkStart w:id="11" w:name="_sm3embjh8nxl" w:colFirst="0" w:colLast="0"/>
      <w:bookmarkStart w:id="12" w:name="_byupix2qbybe" w:colFirst="0" w:colLast="0"/>
      <w:bookmarkEnd w:id="10"/>
      <w:bookmarkEnd w:id="11"/>
      <w:bookmarkEnd w:id="12"/>
    </w:p>
    <w:p w14:paraId="23024DD9" w14:textId="77777777" w:rsidR="00253886" w:rsidRDefault="00253886" w:rsidP="00253886"/>
    <w:p w14:paraId="2A714BAF" w14:textId="77777777" w:rsidR="00253886" w:rsidRDefault="00253886" w:rsidP="00253886"/>
    <w:p w14:paraId="057A4A3C" w14:textId="4A9D7D6D" w:rsidR="00153CA0" w:rsidRDefault="00153CA0" w:rsidP="00153CA0">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CAPÍTULO </w:t>
      </w:r>
      <w:r>
        <w:rPr>
          <w:rFonts w:ascii="Times New Roman" w:eastAsia="Times New Roman" w:hAnsi="Times New Roman" w:cs="Times New Roman"/>
          <w:b/>
          <w:bCs/>
          <w:sz w:val="24"/>
          <w:szCs w:val="24"/>
        </w:rPr>
        <w:t>8</w:t>
      </w:r>
    </w:p>
    <w:p w14:paraId="65ADCE59" w14:textId="77777777" w:rsidR="00253886" w:rsidRPr="00323094" w:rsidRDefault="00253886" w:rsidP="00153CA0">
      <w:pPr>
        <w:keepNext/>
        <w:keepLines/>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REANIMACIÓN PULSIONAL DE UN BEBÉ DE DOS MESES, HERMANO DE UN NIÑO AUTISTA, QUE PRESENTA SIGNOS DE ALERTA DE UN DESARROLLO SIMILAR</w:t>
      </w:r>
    </w:p>
    <w:p w14:paraId="57D218AD" w14:textId="77777777" w:rsidR="00253886" w:rsidRDefault="00253886" w:rsidP="00253886">
      <w:pPr>
        <w:spacing w:line="360" w:lineRule="auto"/>
        <w:ind w:firstLine="454"/>
        <w:jc w:val="both"/>
        <w:rPr>
          <w:rFonts w:ascii="Times New Roman" w:eastAsia="Times New Roman" w:hAnsi="Times New Roman" w:cs="Times New Roman"/>
          <w:b/>
          <w:bCs/>
          <w:sz w:val="24"/>
          <w:szCs w:val="24"/>
        </w:rPr>
      </w:pPr>
    </w:p>
    <w:p w14:paraId="320997B7"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350E0C6A"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escrito resalta la importancia en la prevención del riesgo de autismo en hermanos de niños con diagnóstico de autismo. Conoceremos a Hassan, un bebé de dos meses y medio. La intervención temprana, la epigenética y la plasticidad cerebral posibilitarán la apuesta a la constitución subjetiva. Marie-Christine nos compartirá el registro del trabajo mamá/bebé/analista, sesión a sesión, junto con el análisis posterior que ella realiza sobre el registro fílmico de las sesiones. Con enorme humildad y generosidad, la autora nos compartirá sus temores en el trabajo clínico con Hassan y su mamá.</w:t>
      </w:r>
    </w:p>
    <w:p w14:paraId="76FF1C8A"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psicoanalista propone pensar la posibilidad de que los cambios en el entorno puedan tener un efecto significativo en la expresión misma de los genes, sobre todo, cuando se está trabajando en los comienzos de la vida del bebé; apuesta necesaria para intentar contrarrestar el circuito “infernal” que se produce entre un bebé que no responde y la capacidad de parentalidad. </w:t>
      </w:r>
    </w:p>
    <w:p w14:paraId="33F6D8C3"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Escuchar y alojar las preocupaciones maternas y que no sean subestimadas por los pediatras será fundamental para que estos bebés reciban atención muy temprana. El paso del tiempo, en sí mismo, no será parte de la solución sino del problema.</w:t>
      </w:r>
    </w:p>
    <w:p w14:paraId="1FE689C8"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autora, en este texto, pondrá especial relevancia en la detección temprana de uno de los signos prínceps de riesgo de autismo: “la hipótesis con base científica es que la patología autística primaria en un niño sería concomitante con el no establecimiento del circuito pulsional completo, por la ausencia de su tercer tiempo. El bebé que se encamina hacia el autismo tiene una falla en el establecimiento del vínculo pulsional con el Otro, sin el cual ningún sujeto puede advenir. El papel clínico del analista será entonces el de poner en marcha ese vínculo”. El tercer tiempo de la pulsión no es pasivo. Los bebés típicos intentan recuperar la atención del adulto, se hacen mirar, escuchar. Buscan ser fuente de placer para el adulto que lo cuida. Si no intervenimos a tiempo, hacerse objeto de un nuevo sujeto no será posible. La no instalación del tercer tiempo del circuito pulsional y la tendencia al retraimiento, en muchos casos, anulan la capacidad de la madre. </w:t>
      </w:r>
    </w:p>
    <w:p w14:paraId="6A40886F"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relación entre el bebé y el Otro tendrá posibilidades de constituirse sobre tres registros: las pulsiones </w:t>
      </w:r>
      <w:proofErr w:type="spellStart"/>
      <w:r>
        <w:rPr>
          <w:rFonts w:ascii="Times New Roman" w:eastAsia="Times New Roman" w:hAnsi="Times New Roman" w:cs="Times New Roman"/>
          <w:sz w:val="24"/>
          <w:szCs w:val="24"/>
        </w:rPr>
        <w:t>invocantes</w:t>
      </w:r>
      <w:proofErr w:type="spellEnd"/>
      <w:r>
        <w:rPr>
          <w:rFonts w:ascii="Times New Roman" w:eastAsia="Times New Roman" w:hAnsi="Times New Roman" w:cs="Times New Roman"/>
          <w:sz w:val="24"/>
          <w:szCs w:val="24"/>
        </w:rPr>
        <w:t xml:space="preserve"> (concepto postulado por Jacques Lacan), </w:t>
      </w:r>
      <w:proofErr w:type="spellStart"/>
      <w:r>
        <w:rPr>
          <w:rFonts w:ascii="Times New Roman" w:eastAsia="Times New Roman" w:hAnsi="Times New Roman" w:cs="Times New Roman"/>
          <w:sz w:val="24"/>
          <w:szCs w:val="24"/>
        </w:rPr>
        <w:t>escópica</w:t>
      </w:r>
      <w:proofErr w:type="spellEnd"/>
      <w:r>
        <w:rPr>
          <w:rFonts w:ascii="Times New Roman" w:eastAsia="Times New Roman" w:hAnsi="Times New Roman" w:cs="Times New Roman"/>
          <w:sz w:val="24"/>
          <w:szCs w:val="24"/>
        </w:rPr>
        <w:t xml:space="preserve"> y oral. Jacques Lacan mantendrá el término de pulsión sólo para las pulsiones sexuales parciales. El campo de la necesidad quedará por fuera del campo de lo pulsional.</w:t>
      </w:r>
    </w:p>
    <w:p w14:paraId="48BEEECE"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vez más, Marie-Christine nos transmitirá la importancia del trabajo interdisciplinario. La analista prestará especial importancia a ciertas coordenadas precisas para localizar las dificultades que en algunos niños, que han devenido autistas, han estado presentes: reflujo grave sin haber sido tratado y otitis a consecuencia de dicho reflujo. Una organización del esquema corporal afectada, posibles disimetrías </w:t>
      </w:r>
      <w:proofErr w:type="spellStart"/>
      <w:r>
        <w:rPr>
          <w:rFonts w:ascii="Times New Roman" w:eastAsia="Times New Roman" w:hAnsi="Times New Roman" w:cs="Times New Roman"/>
          <w:sz w:val="24"/>
          <w:szCs w:val="24"/>
        </w:rPr>
        <w:t>sensoriomotrices</w:t>
      </w:r>
      <w:proofErr w:type="spellEnd"/>
      <w:r>
        <w:rPr>
          <w:rFonts w:ascii="Times New Roman" w:eastAsia="Times New Roman" w:hAnsi="Times New Roman" w:cs="Times New Roman"/>
          <w:sz w:val="24"/>
          <w:szCs w:val="24"/>
        </w:rPr>
        <w:t xml:space="preserve">, diferencias entre derecha-izquierda y entre arriba-abajo en el armado corporal. La presencia, en muchos casos, de factores de </w:t>
      </w:r>
      <w:proofErr w:type="spellStart"/>
      <w:r>
        <w:rPr>
          <w:rFonts w:ascii="Times New Roman" w:eastAsia="Times New Roman" w:hAnsi="Times New Roman" w:cs="Times New Roman"/>
          <w:sz w:val="24"/>
          <w:szCs w:val="24"/>
        </w:rPr>
        <w:t>hiperdiscriminación</w:t>
      </w:r>
      <w:proofErr w:type="spellEnd"/>
      <w:r>
        <w:rPr>
          <w:rFonts w:ascii="Times New Roman" w:eastAsia="Times New Roman" w:hAnsi="Times New Roman" w:cs="Times New Roman"/>
          <w:sz w:val="24"/>
          <w:szCs w:val="24"/>
        </w:rPr>
        <w:t xml:space="preserve"> visual y acústica.</w:t>
      </w:r>
    </w:p>
    <w:p w14:paraId="5FDC1E90"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artículo también nos permitirá conceptualizar el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la musicalidad de la prosodia materna necesaria en el diálogo con su bebé. Generar esa narratividad musical corresponde a un momento determinado del desarrollo del bebé; su producción se verá dificultada a medida que crezca.</w:t>
      </w:r>
    </w:p>
    <w:p w14:paraId="1A8D7054" w14:textId="77777777" w:rsidR="00253886" w:rsidRDefault="00253886" w:rsidP="00253886">
      <w:pPr>
        <w:spacing w:line="360" w:lineRule="auto"/>
        <w:ind w:firstLine="4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Laznik</w:t>
      </w:r>
      <w:proofErr w:type="spellEnd"/>
      <w:r>
        <w:rPr>
          <w:rFonts w:ascii="Times New Roman" w:eastAsia="Times New Roman" w:hAnsi="Times New Roman" w:cs="Times New Roman"/>
          <w:sz w:val="24"/>
          <w:szCs w:val="24"/>
        </w:rPr>
        <w:t xml:space="preserve">, nos mostrará la relevancia conceptual y clínica actualizada para la comprensión del texto freudiano </w:t>
      </w:r>
      <w:r>
        <w:rPr>
          <w:rFonts w:ascii="Times New Roman" w:eastAsia="Times New Roman" w:hAnsi="Times New Roman" w:cs="Times New Roman"/>
          <w:i/>
          <w:iCs/>
          <w:sz w:val="24"/>
          <w:szCs w:val="24"/>
        </w:rPr>
        <w:t>Proyecto de psicología para neurólogos</w:t>
      </w:r>
      <w:r>
        <w:rPr>
          <w:rFonts w:ascii="Times New Roman" w:eastAsia="Times New Roman" w:hAnsi="Times New Roman" w:cs="Times New Roman"/>
          <w:sz w:val="24"/>
          <w:szCs w:val="24"/>
        </w:rPr>
        <w:t>.</w:t>
      </w:r>
    </w:p>
    <w:p w14:paraId="47715C06" w14:textId="77777777" w:rsidR="00253886" w:rsidRDefault="00253886" w:rsidP="00253886">
      <w:pPr>
        <w:pBdr>
          <w:bottom w:val="single" w:sz="6" w:space="1" w:color="auto"/>
        </w:pBdr>
      </w:pPr>
    </w:p>
    <w:p w14:paraId="62E41FF4" w14:textId="77777777" w:rsidR="00253886" w:rsidRDefault="00253886" w:rsidP="00253886"/>
    <w:p w14:paraId="64AAC24F" w14:textId="77777777" w:rsidR="00253886" w:rsidRDefault="00253886" w:rsidP="00253886"/>
    <w:p w14:paraId="16E1A387" w14:textId="541B13CC" w:rsidR="00153CA0" w:rsidRDefault="00153CA0" w:rsidP="00153CA0">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CAPÍTULO </w:t>
      </w:r>
      <w:r>
        <w:rPr>
          <w:rFonts w:ascii="Times New Roman" w:eastAsia="Times New Roman" w:hAnsi="Times New Roman" w:cs="Times New Roman"/>
          <w:b/>
          <w:bCs/>
          <w:sz w:val="24"/>
          <w:szCs w:val="24"/>
        </w:rPr>
        <w:t>9</w:t>
      </w:r>
    </w:p>
    <w:p w14:paraId="4CE9249A" w14:textId="77777777" w:rsidR="00253886" w:rsidRDefault="00253886" w:rsidP="00153CA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TRATAMIENTO CONJUNTO DE UN BEBÉ CON SU MAMÁ DE 4 MESES A 2 AÑOS DE EDAD</w:t>
      </w:r>
    </w:p>
    <w:p w14:paraId="272E0648" w14:textId="77777777" w:rsidR="00253886" w:rsidRDefault="00253886" w:rsidP="00153CA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CÓMO UTILIZAR LA VOZ PARA ENCANTAR A UN BEBÉ CON RIESGO DE AUTISMO</w:t>
      </w:r>
    </w:p>
    <w:p w14:paraId="2BB3C5EF" w14:textId="77777777" w:rsidR="00253886" w:rsidRDefault="00253886" w:rsidP="00253886">
      <w:pPr>
        <w:spacing w:line="360" w:lineRule="auto"/>
        <w:jc w:val="both"/>
        <w:rPr>
          <w:rFonts w:ascii="Times New Roman" w:eastAsia="Times New Roman" w:hAnsi="Times New Roman" w:cs="Times New Roman"/>
          <w:b/>
          <w:bCs/>
          <w:sz w:val="24"/>
          <w:szCs w:val="24"/>
        </w:rPr>
      </w:pPr>
    </w:p>
    <w:p w14:paraId="2ABD2A22"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360618B1" w14:textId="77777777" w:rsidR="00253886" w:rsidRDefault="00253886" w:rsidP="00253886">
      <w:pPr>
        <w:spacing w:line="360" w:lineRule="auto"/>
        <w:ind w:firstLine="454"/>
        <w:jc w:val="both"/>
        <w:rPr>
          <w:rFonts w:ascii="Times New Roman" w:eastAsia="Times New Roman" w:hAnsi="Times New Roman" w:cs="Times New Roman"/>
          <w:sz w:val="24"/>
          <w:szCs w:val="24"/>
        </w:rPr>
      </w:pPr>
      <w:bookmarkStart w:id="13" w:name="_6qq0lyhquz1a" w:colFirst="0" w:colLast="0"/>
      <w:bookmarkEnd w:id="13"/>
      <w:r>
        <w:rPr>
          <w:rFonts w:ascii="Times New Roman" w:eastAsia="Times New Roman" w:hAnsi="Times New Roman" w:cs="Times New Roman"/>
          <w:sz w:val="24"/>
          <w:szCs w:val="24"/>
        </w:rPr>
        <w:t>El texto hace un recorrido sutil y detallado de un caso clínico, con sus intervenciones, dudas y cuestionamientos. La autora plantea un interrogante habitual de la clínica: ¿Es conveniente hablar con los padres sobre el riesgo de autismo de su bebé? Se analizan los posibles efectos iatrogénicos de los diagnósticos.</w:t>
      </w:r>
    </w:p>
    <w:p w14:paraId="22EE1CF0"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examina cómo pensar la vivencia de fragmentación del cuerpo de un bebé y la comunicación con él. Sensaciones de dolor provenientes del interior del cuerpo pueden ser experimentadas de forma exacerbada. También las emociones de quienes los rodean podrían producir “un exceso de empatía emocional que conduce a una falta de empatía”.</w:t>
      </w:r>
    </w:p>
    <w:p w14:paraId="23D8E67A"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Relata las estrategias de la analista para convocar a la bebé.</w:t>
      </w:r>
    </w:p>
    <w:p w14:paraId="530E8E24"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analista nos posibilita vislumbrar cuál es el lugar que ocupa en el trabajo con la madre; no se trata “enseñarle” sino que es desde el “vínculo transferencial” que se podrán lograr movimientos significativos en el vínculo madre-bebé.</w:t>
      </w:r>
    </w:p>
    <w:p w14:paraId="706FE147"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analiza la constitución del cuerpo del bebé, la prosodia del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el juego de bebés con riesgo de autismo y sus dificultades en el armado del tercer tiempo del circuito pulsional. Podremos leer el proceso de tratamiento en dos etapas sucesivas. Al principio, la reanimación consistió en crearle el apetito por los intercambios pulsionales, primero con su psicoanalista y luego con su madre. </w:t>
      </w:r>
    </w:p>
    <w:p w14:paraId="0F2257B5"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 la analista plantea que esta operatoria no es suficiente. Si bien la alienación en el deseo del Otro es esencial para que se constituya el yo, el caso de Sonia nos enseña la importancia de la operación de separación entre el niño y la madre. Alienación y separación, ambas serán operaciones imprescindibles para el advenimiento de un sujeto. </w:t>
      </w:r>
    </w:p>
    <w:p w14:paraId="338B786C"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también aborda hipótesis del campo neurocientífico. Así como también la necesidad de que el trabajo con bebés con riesgo de autismo combine el trabajo psicoterapéutico con el de psicomotricidad.</w:t>
      </w:r>
    </w:p>
    <w:p w14:paraId="01555B0C" w14:textId="77777777" w:rsidR="00253886" w:rsidRDefault="00253886" w:rsidP="00253886">
      <w:pPr>
        <w:pBdr>
          <w:bottom w:val="single" w:sz="6" w:space="1" w:color="auto"/>
        </w:pBdr>
      </w:pPr>
    </w:p>
    <w:p w14:paraId="42929368" w14:textId="77777777" w:rsidR="00253886" w:rsidRDefault="00253886" w:rsidP="00253886"/>
    <w:p w14:paraId="0C2DD188" w14:textId="77777777" w:rsidR="00253886" w:rsidRDefault="00253886" w:rsidP="00153CA0">
      <w:pPr>
        <w:jc w:val="center"/>
      </w:pPr>
    </w:p>
    <w:p w14:paraId="2DD354C0" w14:textId="4DE5020B" w:rsidR="00153CA0" w:rsidRDefault="00153CA0" w:rsidP="00153CA0">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CAPÍTULO 1</w:t>
      </w:r>
      <w:r>
        <w:rPr>
          <w:rFonts w:ascii="Times New Roman" w:eastAsia="Times New Roman" w:hAnsi="Times New Roman" w:cs="Times New Roman"/>
          <w:b/>
          <w:bCs/>
          <w:sz w:val="24"/>
          <w:szCs w:val="24"/>
        </w:rPr>
        <w:t>0</w:t>
      </w:r>
    </w:p>
    <w:p w14:paraId="40D5740D" w14:textId="77777777" w:rsidR="00253886" w:rsidRDefault="00253886" w:rsidP="00153CA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PULSIÓN INVOCANTE EN BEBÉS CON RIESGO DE AUTISMO</w:t>
      </w:r>
    </w:p>
    <w:p w14:paraId="57D1E0E7" w14:textId="77777777" w:rsidR="00253886" w:rsidRDefault="00253886" w:rsidP="00253886">
      <w:pPr>
        <w:spacing w:line="360" w:lineRule="auto"/>
        <w:rPr>
          <w:rFonts w:ascii="Times New Roman" w:eastAsia="Times New Roman" w:hAnsi="Times New Roman" w:cs="Times New Roman"/>
          <w:b/>
          <w:bCs/>
          <w:sz w:val="24"/>
          <w:szCs w:val="24"/>
        </w:rPr>
      </w:pPr>
    </w:p>
    <w:p w14:paraId="29ADD104" w14:textId="77777777" w:rsidR="00253886" w:rsidRDefault="00253886" w:rsidP="00253886">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0C384ACB"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En este artículo se despliegan numerosas conceptualizaciones a partir del análisis del caso de la niña </w:t>
      </w:r>
      <w:proofErr w:type="spellStart"/>
      <w:r>
        <w:rPr>
          <w:rFonts w:ascii="Times New Roman" w:eastAsia="Times New Roman" w:hAnsi="Times New Roman" w:cs="Times New Roman"/>
          <w:color w:val="222222"/>
          <w:sz w:val="24"/>
          <w:szCs w:val="24"/>
        </w:rPr>
        <w:t>Halimata</w:t>
      </w:r>
      <w:proofErr w:type="spellEnd"/>
      <w:r>
        <w:rPr>
          <w:rFonts w:ascii="Times New Roman" w:eastAsia="Times New Roman" w:hAnsi="Times New Roman" w:cs="Times New Roman"/>
          <w:color w:val="222222"/>
          <w:sz w:val="24"/>
          <w:szCs w:val="24"/>
        </w:rPr>
        <w:t>. El placer que la niña manifiesta ante una imagen de un bebé que da a su mamá su piecito para ser “saboreado” permite postular la importancia del entramado del circuito pulsional en tres tiempos.</w:t>
      </w:r>
    </w:p>
    <w:p w14:paraId="6699F408" w14:textId="77777777" w:rsidR="00253886" w:rsidRDefault="00253886" w:rsidP="00253886">
      <w:pPr>
        <w:spacing w:line="360" w:lineRule="auto"/>
        <w:ind w:firstLine="454"/>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222222"/>
          <w:sz w:val="24"/>
          <w:szCs w:val="24"/>
        </w:rPr>
        <w:t xml:space="preserve">En este escrito Marie-Christine </w:t>
      </w:r>
      <w:proofErr w:type="spellStart"/>
      <w:r>
        <w:rPr>
          <w:rFonts w:ascii="Times New Roman" w:eastAsia="Times New Roman" w:hAnsi="Times New Roman" w:cs="Times New Roman"/>
          <w:color w:val="222222"/>
          <w:sz w:val="24"/>
          <w:szCs w:val="24"/>
        </w:rPr>
        <w:t>Laznik</w:t>
      </w:r>
      <w:proofErr w:type="spellEnd"/>
      <w:r>
        <w:rPr>
          <w:rFonts w:ascii="Times New Roman" w:eastAsia="Times New Roman" w:hAnsi="Times New Roman" w:cs="Times New Roman"/>
          <w:color w:val="222222"/>
          <w:sz w:val="24"/>
          <w:szCs w:val="24"/>
        </w:rPr>
        <w:t xml:space="preserve"> transmite el trabajo de investigación que despliegan, junto con Nora </w:t>
      </w:r>
      <w:proofErr w:type="spellStart"/>
      <w:r>
        <w:rPr>
          <w:rFonts w:ascii="Times New Roman" w:eastAsia="Times New Roman" w:hAnsi="Times New Roman" w:cs="Times New Roman"/>
          <w:color w:val="222222"/>
          <w:sz w:val="24"/>
          <w:szCs w:val="24"/>
        </w:rPr>
        <w:t>Woscoboinik-Scheimberg</w:t>
      </w:r>
      <w:proofErr w:type="spellEnd"/>
      <w:r>
        <w:rPr>
          <w:rFonts w:ascii="Times New Roman" w:eastAsia="Times New Roman" w:hAnsi="Times New Roman" w:cs="Times New Roman"/>
          <w:color w:val="222222"/>
          <w:sz w:val="24"/>
          <w:szCs w:val="24"/>
        </w:rPr>
        <w:t xml:space="preserve">, para llegar a pesquisar la falla en el tercer tiempo del circuito pulsional detectable en el autismo; sin necesidad de “constituir etiología”. </w:t>
      </w:r>
      <w:r>
        <w:rPr>
          <w:rFonts w:ascii="Times New Roman" w:eastAsia="Times New Roman" w:hAnsi="Times New Roman" w:cs="Times New Roman"/>
          <w:sz w:val="24"/>
          <w:szCs w:val="24"/>
        </w:rPr>
        <w:t>“Nunca nos cansaremos de decirle a los pediatras lo importante que es enviarnos a estos chiquitos durante los primeros meses de vida!”.</w:t>
      </w:r>
    </w:p>
    <w:p w14:paraId="3B33D024"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caso Marco analizado en filmaciones provistas por el profesor Filippo </w:t>
      </w:r>
      <w:proofErr w:type="spellStart"/>
      <w:r>
        <w:rPr>
          <w:rFonts w:ascii="Times New Roman" w:eastAsia="Times New Roman" w:hAnsi="Times New Roman" w:cs="Times New Roman"/>
          <w:sz w:val="24"/>
          <w:szCs w:val="24"/>
        </w:rPr>
        <w:t>Muratori</w:t>
      </w:r>
      <w:proofErr w:type="spellEnd"/>
      <w:r>
        <w:rPr>
          <w:rFonts w:ascii="Times New Roman" w:eastAsia="Times New Roman" w:hAnsi="Times New Roman" w:cs="Times New Roman"/>
          <w:sz w:val="24"/>
          <w:szCs w:val="24"/>
        </w:rPr>
        <w:t xml:space="preserve"> permite postular la pregunta: ¿Qué fue lo que falló si el niño miraba a los padres? </w:t>
      </w:r>
    </w:p>
    <w:p w14:paraId="4DC4CADF"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deseo del niño de capturar ese goce materno en su rostro y en su mirada será clave para el armado del recorrido pulsional constitutivo del sujeto.</w:t>
      </w:r>
    </w:p>
    <w:p w14:paraId="11A7A608"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apetencia del bebé por la prosodia particular que la madre le dirige (también el padre), aún antes de la primera experiencia de satisfacción, serán hallazgos de la investigación psicolingüística que Anne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xml:space="preserve"> aportará a las conceptualizaciones para este artículo.</w:t>
      </w:r>
    </w:p>
    <w:p w14:paraId="67992C4A"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“¿Qué nos enseña entonces la investigación de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Nos dice que, desde el nacimiento, y antes de toda experiencia de satisfacción alimenticia, el bebé tiene un apetito extraordinario por el goce que la vista de su presencia despierta en el Otro materno”.</w:t>
      </w:r>
    </w:p>
    <w:p w14:paraId="7A44F33D"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voz es el primer objeto de la pulsión oral, no el alimento, es un postulado esencial de este artículo. Cual detective, </w:t>
      </w:r>
      <w:proofErr w:type="spellStart"/>
      <w:r>
        <w:rPr>
          <w:rFonts w:ascii="Times New Roman" w:eastAsia="Times New Roman" w:hAnsi="Times New Roman" w:cs="Times New Roman"/>
          <w:sz w:val="24"/>
          <w:szCs w:val="24"/>
        </w:rPr>
        <w:t>Laznik</w:t>
      </w:r>
      <w:proofErr w:type="spellEnd"/>
      <w:r>
        <w:rPr>
          <w:rFonts w:ascii="Times New Roman" w:eastAsia="Times New Roman" w:hAnsi="Times New Roman" w:cs="Times New Roman"/>
          <w:sz w:val="24"/>
          <w:szCs w:val="24"/>
        </w:rPr>
        <w:t xml:space="preserve"> rastreará las huellas de la voz que produce el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xml:space="preserve"> por las que el bebé se manifestará apasionado.</w:t>
      </w:r>
    </w:p>
    <w:p w14:paraId="28706DD2" w14:textId="77777777" w:rsidR="00253886" w:rsidRDefault="00253886" w:rsidP="00253886">
      <w:pPr>
        <w:pBdr>
          <w:bottom w:val="single" w:sz="6" w:space="1" w:color="auto"/>
        </w:pBdr>
      </w:pPr>
    </w:p>
    <w:p w14:paraId="7C31E5BB" w14:textId="77777777" w:rsidR="00253886" w:rsidRDefault="00253886" w:rsidP="00253886"/>
    <w:p w14:paraId="21472BF9" w14:textId="77777777" w:rsidR="00253886" w:rsidRDefault="00253886" w:rsidP="00253886"/>
    <w:p w14:paraId="658C3736" w14:textId="58AA79B9" w:rsidR="00153CA0" w:rsidRDefault="00153CA0" w:rsidP="00153CA0">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CAPÍTULO 1</w:t>
      </w:r>
      <w:r>
        <w:rPr>
          <w:rFonts w:ascii="Times New Roman" w:eastAsia="Times New Roman" w:hAnsi="Times New Roman" w:cs="Times New Roman"/>
          <w:b/>
          <w:bCs/>
          <w:sz w:val="24"/>
          <w:szCs w:val="24"/>
        </w:rPr>
        <w:t>1</w:t>
      </w:r>
    </w:p>
    <w:p w14:paraId="6DABFBB0" w14:textId="77777777" w:rsidR="00253886" w:rsidRDefault="00253886" w:rsidP="00153CA0">
      <w:pPr>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 DUALISMO DE LACAN. ENTRE EL CAMPO NARCISISTA DEL AMOR Y EL CAMPO PULSIONAL. SU APLICACIÓN EN LA CLÍNICA CON BEBÉS</w:t>
      </w:r>
    </w:p>
    <w:p w14:paraId="79E384B9" w14:textId="77777777" w:rsidR="00253886" w:rsidRDefault="00253886" w:rsidP="00253886">
      <w:pPr>
        <w:spacing w:line="360" w:lineRule="auto"/>
        <w:ind w:firstLine="454"/>
        <w:jc w:val="both"/>
        <w:rPr>
          <w:rFonts w:ascii="Times New Roman" w:eastAsia="Times New Roman" w:hAnsi="Times New Roman" w:cs="Times New Roman"/>
          <w:b/>
          <w:bCs/>
          <w:sz w:val="24"/>
          <w:szCs w:val="24"/>
        </w:rPr>
      </w:pPr>
    </w:p>
    <w:p w14:paraId="28679BBA"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29CE056A"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Este texto nos permite sumergirnos en la teoría de las pulsiones de Jacques Lacan y en el valor de la investigación PRÉAUT para detectar signos de riesgo de autismo en los bebés pequeños. Da cuenta de los motivos por los cuales la detección de riesgo que permite la prueba CHAT resulta tardía para el abordaje temprano que estos niños necesitan.</w:t>
      </w:r>
    </w:p>
    <w:p w14:paraId="5FB27AFD" w14:textId="77777777" w:rsidR="00253886" w:rsidRDefault="00253886" w:rsidP="00253886">
      <w:pPr>
        <w:shd w:val="clear" w:color="auto" w:fill="FFFFFF"/>
        <w:spacing w:line="360" w:lineRule="auto"/>
        <w:ind w:firstLine="454"/>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El escrito ofrece una lectura de la relectura que Lacan realiza sobre la primera teoría de las pulsiones de Sigmund Freud, poniendo en oposición el campo pulsional a otro campo que él va a llamar campo narcisista del amor.</w:t>
      </w:r>
    </w:p>
    <w:p w14:paraId="5D2520B0" w14:textId="77777777" w:rsidR="00253886" w:rsidRDefault="00253886" w:rsidP="00253886">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clínica de los bebés con riesgo de autismo pone en escena estos dos registros. Primero el del narcisismo, que es primero y primordial, pero no suficiente para captar al bebé de manera definitiva. En esta clínica la cuestión de la falta del lado de la pulsión es muy clara”. La autora pone especial relevancia al apetito que el niño tiene, desde los inicios, por el Otro, a causarle sorpresa y gozo, un Otro en falta que pueda alojar ese apetito será necesario para el nacimiento del sujeto. “Más tarde, con una tacita de juguete ellos se divierten viendo cómo pueden ofrecerle un rico café para el goce imaginario de este Otro auxiliador. Se trata siempre de este circuito pulsional y solo es posible gracias a la falta en el Otro”.</w:t>
      </w:r>
    </w:p>
    <w:p w14:paraId="7463E58A" w14:textId="77777777" w:rsidR="00253886" w:rsidRDefault="00253886" w:rsidP="00253886">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caso Mauricio permitirá distinguir el campo de las pulsiones sexuales propias del bebé en su experiencia con su madre, del campo narcisista en el cual algunos, si bien responden, siguen estando en peligro de ir hacia el autismo.</w:t>
      </w:r>
    </w:p>
    <w:p w14:paraId="311D83AB" w14:textId="77777777" w:rsidR="00253886" w:rsidRDefault="00253886" w:rsidP="00253886">
      <w:pPr>
        <w:pBdr>
          <w:bottom w:val="single" w:sz="6" w:space="1" w:color="auto"/>
        </w:pBdr>
      </w:pPr>
    </w:p>
    <w:p w14:paraId="5450FF5A" w14:textId="77777777" w:rsidR="00253886" w:rsidRDefault="00253886" w:rsidP="00253886"/>
    <w:p w14:paraId="4260FD6E" w14:textId="77777777" w:rsidR="00253886" w:rsidRDefault="00253886" w:rsidP="00253886"/>
    <w:p w14:paraId="2192AD88" w14:textId="19EDD32E" w:rsidR="00153CA0" w:rsidRDefault="00153CA0" w:rsidP="00153CA0">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CAPÍTULO 1</w:t>
      </w:r>
      <w:r>
        <w:rPr>
          <w:rFonts w:ascii="Times New Roman" w:eastAsia="Times New Roman" w:hAnsi="Times New Roman" w:cs="Times New Roman"/>
          <w:b/>
          <w:bCs/>
          <w:sz w:val="24"/>
          <w:szCs w:val="24"/>
        </w:rPr>
        <w:t>2</w:t>
      </w:r>
    </w:p>
    <w:p w14:paraId="15C2AA23" w14:textId="77777777" w:rsidR="00253886" w:rsidRDefault="00253886" w:rsidP="00153CA0">
      <w:pPr>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CÓMO LA LECTURA DEL</w:t>
      </w:r>
      <w:r>
        <w:rPr>
          <w:rFonts w:ascii="Times New Roman" w:eastAsia="Times New Roman" w:hAnsi="Times New Roman" w:cs="Times New Roman"/>
          <w:b/>
          <w:bCs/>
          <w:i/>
          <w:iCs/>
          <w:sz w:val="24"/>
          <w:szCs w:val="24"/>
        </w:rPr>
        <w:t xml:space="preserve"> PROYECTO</w:t>
      </w:r>
      <w:r>
        <w:rPr>
          <w:rFonts w:ascii="Times New Roman" w:eastAsia="Times New Roman" w:hAnsi="Times New Roman" w:cs="Times New Roman"/>
          <w:b/>
          <w:bCs/>
          <w:sz w:val="24"/>
          <w:szCs w:val="24"/>
        </w:rPr>
        <w:t xml:space="preserve"> DE LACAN ESCLARECE LA CLÍNICA DEL BEBÉ</w:t>
      </w:r>
    </w:p>
    <w:p w14:paraId="6805CE90" w14:textId="77777777" w:rsidR="00253886" w:rsidRDefault="00253886" w:rsidP="0025388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41D25FF3"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Este escrito profundiza los aportes que Sigmund Freud realiza en</w:t>
      </w:r>
      <w:r>
        <w:rPr>
          <w:rFonts w:ascii="Times New Roman" w:eastAsia="Times New Roman" w:hAnsi="Times New Roman" w:cs="Times New Roman"/>
          <w:i/>
          <w:iCs/>
          <w:sz w:val="24"/>
          <w:szCs w:val="24"/>
        </w:rPr>
        <w:t xml:space="preserve"> Proyecto de psicología para neurólogos</w:t>
      </w:r>
      <w:r>
        <w:rPr>
          <w:rFonts w:ascii="Times New Roman" w:eastAsia="Times New Roman" w:hAnsi="Times New Roman" w:cs="Times New Roman"/>
          <w:sz w:val="24"/>
          <w:szCs w:val="24"/>
        </w:rPr>
        <w:t>, y en los conceptos de pulsión, tanto en sus cuatro componentes como en sus tres tiempos. Jacques Lacan subraya el aspecto eminentemente activo del tercer tiempo del circuito pulsional, que no lo llama como Freud, el tiempo pasivo, sino el tiempo del “hacerse”.</w:t>
      </w:r>
    </w:p>
    <w:p w14:paraId="3EB7CDDC"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herramientas metapsicológicas que permiten una lectura de los primeros fracasos de la relación con el Otro, posibilitaron el armado de una grilla para detectar los signos de riesgo de desarrollo de autismo en un bebé, de una manera clara y concreta. La patología autista primaria en un niño sería concomitante con la no realización del circuito pulsional completo por la ausencia de su tercer tiempo.</w:t>
      </w:r>
    </w:p>
    <w:p w14:paraId="2C614FEF"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debate entre los partidarios de la psicogénesis pura y de la organogénesis ha resultado muy estéril. Cualesquiera que sean las causas, el bebé que corre el riesgo de devenir autista, o el que ya lo es, presenta una falla en el establecimiento de este vínculo funcional con el Otro, sin el cual no podrán advenir las dimensiones de alienación y separación constitutivas del sujeto. El papel clínico del analista será entonces intentar restablecer este vínculo. Y esto es posible, aunque las investigaciones actuales han demostrado que en muchos casos los factores genéticos de susceptibilidad desempeñan un papel importante. Esto no cambia nada el trabajo de reanimación pulsional que el analista puede emprender con el bebé y sus padres”.</w:t>
      </w:r>
    </w:p>
    <w:p w14:paraId="2C444397" w14:textId="77777777" w:rsidR="00253886" w:rsidRDefault="00253886" w:rsidP="00253886">
      <w:pPr>
        <w:spacing w:line="360" w:lineRule="auto"/>
        <w:ind w:firstLine="454"/>
        <w:jc w:val="both"/>
        <w:rPr>
          <w:rFonts w:ascii="Times New Roman" w:eastAsia="Times New Roman" w:hAnsi="Times New Roman" w:cs="Times New Roman"/>
          <w:sz w:val="24"/>
          <w:szCs w:val="24"/>
        </w:rPr>
      </w:pPr>
    </w:p>
    <w:p w14:paraId="51E1C16F"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escrito aborda también las investigaciones de la psicolingüística sobre el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xml:space="preserve"> y su prosodia específica, que suscita apetencia oral en los bebés desde el nacimiento, incluso antes e independientemente de la experiencia alimentaria.</w:t>
      </w:r>
    </w:p>
    <w:p w14:paraId="5CC6A766" w14:textId="77777777" w:rsidR="00253886" w:rsidRDefault="00253886" w:rsidP="0025388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Este artículo ofrece también un pormenorizado análisis de investigaciones pertinentes del ámbito de la psicomotricidad. “L</w:t>
      </w:r>
      <w:r>
        <w:rPr>
          <w:rFonts w:ascii="Times New Roman" w:eastAsia="Times New Roman" w:hAnsi="Times New Roman" w:cs="Times New Roman"/>
          <w:sz w:val="24"/>
          <w:szCs w:val="24"/>
        </w:rPr>
        <w:t xml:space="preserve">os bebés que más tarde devendrán autistas tienen una organización motora y tónico sensorial distinta a la de los bebés típicos”. Se propone la hipótesis de que en los bebés con riesgo de autismo hay una falla innata en lo que Freud llama los aparatos de las terminaciones nerviosas que no hacen su trabajo de filtro. A causa de ellos, los órganos sensoriales, que tienen que hacer una gran parte del trabajo, se cierran frente a las sensaciones. También se postula la importancia de la detección oportuna de casos de dolor causado por reflujo gastroesofágico, siendo causal de rigidez y movimientos en hiperextensión. Así como también en los bebés que más tarde devendrán autistas se puede pesquisar una motricidad particular acompañada de </w:t>
      </w:r>
      <w:r>
        <w:rPr>
          <w:rFonts w:ascii="Times New Roman" w:eastAsia="Times New Roman" w:hAnsi="Times New Roman" w:cs="Times New Roman"/>
          <w:sz w:val="24"/>
          <w:szCs w:val="24"/>
        </w:rPr>
        <w:lastRenderedPageBreak/>
        <w:t xml:space="preserve">movimientos generales más bruscos y repetitivos. Este texto nos permitirá conocer más en detalle el caso </w:t>
      </w:r>
      <w:proofErr w:type="spellStart"/>
      <w:r>
        <w:rPr>
          <w:rFonts w:ascii="Times New Roman" w:eastAsia="Times New Roman" w:hAnsi="Times New Roman" w:cs="Times New Roman"/>
          <w:sz w:val="24"/>
          <w:szCs w:val="24"/>
        </w:rPr>
        <w:t>Halimata</w:t>
      </w:r>
      <w:proofErr w:type="spellEnd"/>
      <w:r>
        <w:rPr>
          <w:rFonts w:ascii="Times New Roman" w:eastAsia="Times New Roman" w:hAnsi="Times New Roman" w:cs="Times New Roman"/>
          <w:sz w:val="24"/>
          <w:szCs w:val="24"/>
        </w:rPr>
        <w:t>. </w:t>
      </w:r>
    </w:p>
    <w:p w14:paraId="0F4EE458" w14:textId="77777777" w:rsidR="00253886" w:rsidRDefault="00253886" w:rsidP="00253886">
      <w:pPr>
        <w:pBdr>
          <w:bottom w:val="single" w:sz="6" w:space="1" w:color="auto"/>
        </w:pBdr>
      </w:pPr>
    </w:p>
    <w:p w14:paraId="609AB8A4" w14:textId="77777777" w:rsidR="00253886" w:rsidRDefault="00253886" w:rsidP="00253886"/>
    <w:p w14:paraId="2AAA6005" w14:textId="77777777" w:rsidR="00253886" w:rsidRDefault="00253886" w:rsidP="00253886"/>
    <w:p w14:paraId="73643D1B" w14:textId="6701F920" w:rsidR="00BF6985" w:rsidRDefault="00BF6985" w:rsidP="00BF6985">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ANEXO</w:t>
      </w:r>
      <w:r>
        <w:rPr>
          <w:rFonts w:ascii="Times New Roman" w:eastAsia="Times New Roman" w:hAnsi="Times New Roman" w:cs="Times New Roman"/>
          <w:b/>
          <w:bCs/>
          <w:sz w:val="24"/>
          <w:szCs w:val="24"/>
        </w:rPr>
        <w:t xml:space="preserve"> 1</w:t>
      </w:r>
    </w:p>
    <w:p w14:paraId="02A66E4A" w14:textId="0AEBF1A6" w:rsidR="00523217" w:rsidRDefault="00523217" w:rsidP="00BF6985">
      <w:pPr>
        <w:keepNext/>
        <w:keepLines/>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 TEORÍA LACANIANA DE LA PULSIÓN PERMITIRÍA HACER AVANZAR LA INVESTIGACIÓN SOBRE EL AUTISMO</w:t>
      </w:r>
    </w:p>
    <w:p w14:paraId="45E1B38C" w14:textId="77777777" w:rsidR="00523217" w:rsidRDefault="00523217" w:rsidP="00523217">
      <w:pPr>
        <w:spacing w:line="360" w:lineRule="auto"/>
        <w:ind w:firstLine="454"/>
        <w:jc w:val="both"/>
        <w:rPr>
          <w:rFonts w:ascii="Times New Roman" w:eastAsia="Times New Roman" w:hAnsi="Times New Roman" w:cs="Times New Roman"/>
          <w:sz w:val="24"/>
          <w:szCs w:val="24"/>
        </w:rPr>
      </w:pPr>
    </w:p>
    <w:p w14:paraId="7EB1D135" w14:textId="77777777" w:rsidR="00523217" w:rsidRDefault="00523217" w:rsidP="0052321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06B3DCD0" w14:textId="77777777" w:rsidR="00523217" w:rsidRDefault="00523217" w:rsidP="00523217">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texto de Marie-Christine </w:t>
      </w:r>
      <w:proofErr w:type="spellStart"/>
      <w:r>
        <w:rPr>
          <w:rFonts w:ascii="Times New Roman" w:eastAsia="Times New Roman" w:hAnsi="Times New Roman" w:cs="Times New Roman"/>
          <w:sz w:val="24"/>
          <w:szCs w:val="24"/>
        </w:rPr>
        <w:t>Laznik</w:t>
      </w:r>
      <w:proofErr w:type="spellEnd"/>
      <w:r>
        <w:rPr>
          <w:rFonts w:ascii="Times New Roman" w:eastAsia="Times New Roman" w:hAnsi="Times New Roman" w:cs="Times New Roman"/>
          <w:sz w:val="24"/>
          <w:szCs w:val="24"/>
        </w:rPr>
        <w:t xml:space="preserve"> será puesto en relevancia el concepto freudiano de pulsión, con los importantes aportes de Jacques Lacan, quien retoma los tres tiempos del montaje pulsional y sus cuatro componentes. </w:t>
      </w:r>
    </w:p>
    <w:p w14:paraId="3D2AC319" w14:textId="77777777" w:rsidR="00523217" w:rsidRDefault="00523217" w:rsidP="00523217">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toma de la metapsicología de Lacan las herramientas que permiten leer aquellos procesos que se ponen en juego en los primeros tiempos constitutivos. El fracaso del tercer tiempo del circuito pulsional se traduce en hechos clínicamente observables que pueden ser enseñados a detectar por los médicos de primera infancia.</w:t>
      </w:r>
    </w:p>
    <w:p w14:paraId="2C8B5E04" w14:textId="77777777" w:rsidR="00523217" w:rsidRDefault="00523217" w:rsidP="00523217">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presente capítulo se analiza la función del Estadio del Espejo y su valor constitutivo en relación a la pulsión </w:t>
      </w:r>
      <w:proofErr w:type="spellStart"/>
      <w:r>
        <w:rPr>
          <w:rFonts w:ascii="Times New Roman" w:eastAsia="Times New Roman" w:hAnsi="Times New Roman" w:cs="Times New Roman"/>
          <w:sz w:val="24"/>
          <w:szCs w:val="24"/>
        </w:rPr>
        <w:t>escópica</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invocante</w:t>
      </w:r>
      <w:proofErr w:type="spellEnd"/>
      <w:r>
        <w:rPr>
          <w:rFonts w:ascii="Times New Roman" w:eastAsia="Times New Roman" w:hAnsi="Times New Roman" w:cs="Times New Roman"/>
          <w:sz w:val="24"/>
          <w:szCs w:val="24"/>
        </w:rPr>
        <w:t>.</w:t>
      </w:r>
    </w:p>
    <w:p w14:paraId="79A28150" w14:textId="77777777" w:rsidR="00523217" w:rsidRDefault="00523217" w:rsidP="00523217">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plantea al autismo como un fracaso o una falla en el establecimiento del lazo funcional al Otro, sin el cual ningún sujeto puede advenir. La función del analista será poner en ruta ese lazo. </w:t>
      </w:r>
    </w:p>
    <w:p w14:paraId="28B96385" w14:textId="53D7123F" w:rsidR="00C40742" w:rsidRDefault="00C40742">
      <w:pPr>
        <w:pBdr>
          <w:bottom w:val="single" w:sz="6" w:space="1" w:color="auto"/>
        </w:pBdr>
      </w:pPr>
    </w:p>
    <w:p w14:paraId="13EF9B40" w14:textId="77777777" w:rsidR="00523217" w:rsidRDefault="00523217"/>
    <w:p w14:paraId="6EEBCB37" w14:textId="66DFF6E3" w:rsidR="00523217" w:rsidRDefault="00523217"/>
    <w:p w14:paraId="2D5B4267" w14:textId="74B12D0D" w:rsidR="00BF6985" w:rsidRDefault="00BF6985" w:rsidP="00BF6985">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ANEXO </w:t>
      </w:r>
      <w:r>
        <w:rPr>
          <w:rFonts w:ascii="Times New Roman" w:eastAsia="Times New Roman" w:hAnsi="Times New Roman" w:cs="Times New Roman"/>
          <w:b/>
          <w:bCs/>
          <w:sz w:val="24"/>
          <w:szCs w:val="24"/>
        </w:rPr>
        <w:t>2</w:t>
      </w:r>
    </w:p>
    <w:p w14:paraId="1B972AD5" w14:textId="128B21AE" w:rsidR="00523217" w:rsidRPr="00523217" w:rsidRDefault="00523217" w:rsidP="00BF6985">
      <w:pPr>
        <w:keepNext/>
        <w:keepLines/>
        <w:spacing w:before="240" w:line="360" w:lineRule="auto"/>
        <w:jc w:val="center"/>
        <w:rPr>
          <w:rFonts w:ascii="Times New Roman" w:eastAsia="Times New Roman" w:hAnsi="Times New Roman" w:cs="Times New Roman"/>
          <w:b/>
          <w:bCs/>
          <w:caps/>
          <w:sz w:val="24"/>
          <w:szCs w:val="24"/>
        </w:rPr>
      </w:pPr>
      <w:r w:rsidRPr="00523217">
        <w:rPr>
          <w:rFonts w:ascii="Times New Roman" w:eastAsia="Times New Roman" w:hAnsi="Times New Roman" w:cs="Times New Roman"/>
          <w:b/>
          <w:bCs/>
          <w:caps/>
          <w:sz w:val="24"/>
          <w:szCs w:val="24"/>
        </w:rPr>
        <w:t>¿Podemos pensar una clínica del nudo borromeo que distinga psicosis y autismo en los más pequeños?</w:t>
      </w:r>
    </w:p>
    <w:p w14:paraId="1152FE61" w14:textId="77777777" w:rsidR="00523217" w:rsidRDefault="00523217" w:rsidP="00523217">
      <w:pPr>
        <w:spacing w:line="360" w:lineRule="auto"/>
        <w:ind w:firstLine="454"/>
        <w:jc w:val="both"/>
        <w:rPr>
          <w:rFonts w:ascii="Times New Roman" w:eastAsia="Times New Roman" w:hAnsi="Times New Roman" w:cs="Times New Roman"/>
          <w:sz w:val="24"/>
          <w:szCs w:val="24"/>
        </w:rPr>
      </w:pPr>
    </w:p>
    <w:p w14:paraId="37F59047" w14:textId="77777777" w:rsidR="00523217" w:rsidRDefault="00523217" w:rsidP="0052321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7645606E" w14:textId="77777777" w:rsidR="00523217" w:rsidRPr="00523217" w:rsidRDefault="00523217" w:rsidP="00523217">
      <w:pPr>
        <w:spacing w:line="360" w:lineRule="auto"/>
        <w:ind w:firstLine="454"/>
        <w:jc w:val="both"/>
        <w:rPr>
          <w:rFonts w:ascii="Times New Roman" w:eastAsia="Times New Roman" w:hAnsi="Times New Roman" w:cs="Times New Roman"/>
          <w:sz w:val="24"/>
          <w:szCs w:val="24"/>
        </w:rPr>
      </w:pPr>
      <w:r w:rsidRPr="00523217">
        <w:rPr>
          <w:rFonts w:ascii="Times New Roman" w:eastAsia="Times New Roman" w:hAnsi="Times New Roman" w:cs="Times New Roman"/>
          <w:sz w:val="24"/>
          <w:szCs w:val="24"/>
        </w:rPr>
        <w:t xml:space="preserve">La autora plantea la utilidad del nudo </w:t>
      </w:r>
      <w:proofErr w:type="spellStart"/>
      <w:r w:rsidRPr="00523217">
        <w:rPr>
          <w:rFonts w:ascii="Times New Roman" w:eastAsia="Times New Roman" w:hAnsi="Times New Roman" w:cs="Times New Roman"/>
          <w:sz w:val="24"/>
          <w:szCs w:val="24"/>
        </w:rPr>
        <w:t>borromeo</w:t>
      </w:r>
      <w:proofErr w:type="spellEnd"/>
      <w:r w:rsidRPr="00523217">
        <w:rPr>
          <w:rFonts w:ascii="Times New Roman" w:eastAsia="Times New Roman" w:hAnsi="Times New Roman" w:cs="Times New Roman"/>
          <w:sz w:val="24"/>
          <w:szCs w:val="24"/>
        </w:rPr>
        <w:t xml:space="preserve"> para pensar las estructuras clínicas. Accidentes de recorridos muy diferentes pueden llevar a un mismo fracaso del nudo </w:t>
      </w:r>
      <w:proofErr w:type="spellStart"/>
      <w:r w:rsidRPr="00523217">
        <w:rPr>
          <w:rFonts w:ascii="Times New Roman" w:eastAsia="Times New Roman" w:hAnsi="Times New Roman" w:cs="Times New Roman"/>
          <w:sz w:val="24"/>
          <w:szCs w:val="24"/>
        </w:rPr>
        <w:t>borromeo</w:t>
      </w:r>
      <w:proofErr w:type="spellEnd"/>
      <w:r w:rsidRPr="00523217">
        <w:rPr>
          <w:rFonts w:ascii="Times New Roman" w:eastAsia="Times New Roman" w:hAnsi="Times New Roman" w:cs="Times New Roman"/>
          <w:sz w:val="24"/>
          <w:szCs w:val="24"/>
        </w:rPr>
        <w:t xml:space="preserve">. Jacques Lacan nos ofrece una “figuración de la trenza cuando todo va bien, o </w:t>
      </w:r>
      <w:r w:rsidRPr="00523217">
        <w:rPr>
          <w:rFonts w:ascii="Times New Roman" w:eastAsia="Times New Roman" w:hAnsi="Times New Roman" w:cs="Times New Roman"/>
          <w:sz w:val="24"/>
          <w:szCs w:val="24"/>
        </w:rPr>
        <w:lastRenderedPageBreak/>
        <w:t xml:space="preserve">sea, cuando ella lleva a un nudo </w:t>
      </w:r>
      <w:proofErr w:type="spellStart"/>
      <w:r w:rsidRPr="00523217">
        <w:rPr>
          <w:rFonts w:ascii="Times New Roman" w:eastAsia="Times New Roman" w:hAnsi="Times New Roman" w:cs="Times New Roman"/>
          <w:sz w:val="24"/>
          <w:szCs w:val="24"/>
        </w:rPr>
        <w:t>borromeo</w:t>
      </w:r>
      <w:proofErr w:type="spellEnd"/>
      <w:r w:rsidRPr="00523217">
        <w:rPr>
          <w:rFonts w:ascii="Times New Roman" w:eastAsia="Times New Roman" w:hAnsi="Times New Roman" w:cs="Times New Roman"/>
          <w:sz w:val="24"/>
          <w:szCs w:val="24"/>
        </w:rPr>
        <w:t xml:space="preserve"> que no tiene necesidad de un </w:t>
      </w:r>
      <w:proofErr w:type="spellStart"/>
      <w:r w:rsidRPr="00523217">
        <w:rPr>
          <w:rFonts w:ascii="Times New Roman" w:eastAsia="Times New Roman" w:hAnsi="Times New Roman" w:cs="Times New Roman"/>
          <w:sz w:val="24"/>
          <w:szCs w:val="24"/>
        </w:rPr>
        <w:t>sinthome</w:t>
      </w:r>
      <w:proofErr w:type="spellEnd"/>
      <w:r w:rsidRPr="00523217">
        <w:rPr>
          <w:rFonts w:ascii="Times New Roman" w:eastAsia="Times New Roman" w:hAnsi="Times New Roman" w:cs="Times New Roman"/>
          <w:sz w:val="24"/>
          <w:szCs w:val="24"/>
        </w:rPr>
        <w:t xml:space="preserve"> o de un cuarto nudo para sostenerse”.</w:t>
      </w:r>
    </w:p>
    <w:p w14:paraId="5E914469" w14:textId="77777777" w:rsidR="00523217" w:rsidRPr="00523217" w:rsidRDefault="00523217" w:rsidP="00523217">
      <w:pPr>
        <w:spacing w:line="360" w:lineRule="auto"/>
        <w:ind w:firstLine="454"/>
        <w:jc w:val="both"/>
        <w:rPr>
          <w:rFonts w:ascii="Times New Roman" w:eastAsia="Times New Roman" w:hAnsi="Times New Roman" w:cs="Times New Roman"/>
          <w:sz w:val="24"/>
          <w:szCs w:val="24"/>
        </w:rPr>
      </w:pPr>
      <w:r w:rsidRPr="00523217">
        <w:rPr>
          <w:rFonts w:ascii="Times New Roman" w:eastAsia="Times New Roman" w:hAnsi="Times New Roman" w:cs="Times New Roman"/>
          <w:sz w:val="24"/>
          <w:szCs w:val="24"/>
        </w:rPr>
        <w:t xml:space="preserve">Pero, ¿cuáles son los accidentes de la trenza en los bebés que van a devenir autistas? Este escrito permite precisar la diferencia entre psicosis y autismo a nivel del anudamiento </w:t>
      </w:r>
      <w:proofErr w:type="spellStart"/>
      <w:r w:rsidRPr="00523217">
        <w:rPr>
          <w:rFonts w:ascii="Times New Roman" w:eastAsia="Times New Roman" w:hAnsi="Times New Roman" w:cs="Times New Roman"/>
          <w:sz w:val="24"/>
          <w:szCs w:val="24"/>
        </w:rPr>
        <w:t>borromeano</w:t>
      </w:r>
      <w:proofErr w:type="spellEnd"/>
      <w:r w:rsidRPr="00523217">
        <w:rPr>
          <w:rFonts w:ascii="Times New Roman" w:eastAsia="Times New Roman" w:hAnsi="Times New Roman" w:cs="Times New Roman"/>
          <w:sz w:val="24"/>
          <w:szCs w:val="24"/>
        </w:rPr>
        <w:t xml:space="preserve">. En el caso de la psicosis infantil se tratará de una exclusión de lo Simbólico en el nudo </w:t>
      </w:r>
      <w:proofErr w:type="spellStart"/>
      <w:r w:rsidRPr="00523217">
        <w:rPr>
          <w:rFonts w:ascii="Times New Roman" w:eastAsia="Times New Roman" w:hAnsi="Times New Roman" w:cs="Times New Roman"/>
          <w:sz w:val="24"/>
          <w:szCs w:val="24"/>
        </w:rPr>
        <w:t>borromeo</w:t>
      </w:r>
      <w:proofErr w:type="spellEnd"/>
      <w:r w:rsidRPr="00523217">
        <w:rPr>
          <w:rFonts w:ascii="Times New Roman" w:eastAsia="Times New Roman" w:hAnsi="Times New Roman" w:cs="Times New Roman"/>
          <w:sz w:val="24"/>
          <w:szCs w:val="24"/>
        </w:rPr>
        <w:t>.</w:t>
      </w:r>
    </w:p>
    <w:p w14:paraId="2173ECE4" w14:textId="05FA5214" w:rsidR="00523217" w:rsidRDefault="00523217" w:rsidP="00523217">
      <w:pPr>
        <w:spacing w:line="360" w:lineRule="auto"/>
        <w:ind w:firstLine="454"/>
        <w:jc w:val="both"/>
        <w:rPr>
          <w:rFonts w:ascii="Times New Roman" w:eastAsia="Times New Roman" w:hAnsi="Times New Roman" w:cs="Times New Roman"/>
          <w:sz w:val="24"/>
          <w:szCs w:val="24"/>
        </w:rPr>
      </w:pPr>
      <w:r w:rsidRPr="00523217">
        <w:rPr>
          <w:rFonts w:ascii="Times New Roman" w:eastAsia="Times New Roman" w:hAnsi="Times New Roman" w:cs="Times New Roman"/>
          <w:sz w:val="24"/>
          <w:szCs w:val="24"/>
        </w:rPr>
        <w:t>En el caso del autismo, se tratará de una falla en el campo de lo imaginario. “La hipótesis de que lo que fracasa en el autista es el anudamiento de lo Imaginario con las otras dos consistencias. Por supuesto, aquí también, un cuarto anudamiento puede paliar este accidente. Esto fue lo que le sucedió a James Joyce, que yo no considero autista”. Los niños autistas “no solamente no son capaces de construir un Estadio del Espejo, sino que, más pequeños, no se dejan llevar por la admiración que sus padres le muestran al mirarlos”.</w:t>
      </w:r>
      <w:r>
        <w:rPr>
          <w:rFonts w:ascii="Times New Roman" w:eastAsia="Times New Roman" w:hAnsi="Times New Roman" w:cs="Times New Roman"/>
          <w:sz w:val="24"/>
          <w:szCs w:val="24"/>
        </w:rPr>
        <w:t xml:space="preserve"> </w:t>
      </w:r>
    </w:p>
    <w:p w14:paraId="5968D0B3" w14:textId="77777777" w:rsidR="00523217" w:rsidRDefault="00523217" w:rsidP="00523217">
      <w:pPr>
        <w:pBdr>
          <w:bottom w:val="single" w:sz="6" w:space="1" w:color="auto"/>
        </w:pBdr>
      </w:pPr>
    </w:p>
    <w:p w14:paraId="251B53A6" w14:textId="77777777" w:rsidR="00523217" w:rsidRDefault="00523217" w:rsidP="00523217"/>
    <w:p w14:paraId="390F50AF" w14:textId="7753AA7C" w:rsidR="00523217" w:rsidRDefault="00523217"/>
    <w:p w14:paraId="4C1A52E5" w14:textId="41120216" w:rsidR="00BF6985" w:rsidRDefault="00BF6985" w:rsidP="00BF6985">
      <w:pPr>
        <w:keepNext/>
        <w:keepLines/>
        <w:spacing w:before="240"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ANEXO </w:t>
      </w:r>
      <w:r>
        <w:rPr>
          <w:rFonts w:ascii="Times New Roman" w:eastAsia="Times New Roman" w:hAnsi="Times New Roman" w:cs="Times New Roman"/>
          <w:b/>
          <w:bCs/>
          <w:sz w:val="24"/>
          <w:szCs w:val="24"/>
        </w:rPr>
        <w:t>3</w:t>
      </w:r>
    </w:p>
    <w:p w14:paraId="3E791C22" w14:textId="6AE6E380" w:rsidR="00523217" w:rsidRDefault="00523217" w:rsidP="00BF6985">
      <w:pPr>
        <w:keepNext/>
        <w:keepLines/>
        <w:spacing w:before="240" w:line="360" w:lineRule="auto"/>
        <w:jc w:val="center"/>
        <w:rPr>
          <w:rFonts w:ascii="Times New Roman" w:eastAsia="Times New Roman" w:hAnsi="Times New Roman" w:cs="Times New Roman"/>
          <w:b/>
          <w:bCs/>
          <w:caps/>
          <w:sz w:val="24"/>
          <w:szCs w:val="24"/>
        </w:rPr>
      </w:pPr>
      <w:r w:rsidRPr="00523217">
        <w:rPr>
          <w:rFonts w:ascii="Times New Roman" w:eastAsia="Times New Roman" w:hAnsi="Times New Roman" w:cs="Times New Roman"/>
          <w:b/>
          <w:bCs/>
          <w:caps/>
          <w:sz w:val="24"/>
          <w:szCs w:val="24"/>
        </w:rPr>
        <w:t>Del por qué del lenguaje estereotipado…</w:t>
      </w:r>
    </w:p>
    <w:p w14:paraId="63AD3603" w14:textId="36B299B7" w:rsidR="00523217" w:rsidRPr="00523217" w:rsidRDefault="00523217" w:rsidP="00BF6985">
      <w:pPr>
        <w:keepNext/>
        <w:keepLines/>
        <w:spacing w:before="240" w:line="360" w:lineRule="auto"/>
        <w:jc w:val="center"/>
        <w:rPr>
          <w:rFonts w:ascii="Times New Roman" w:eastAsia="Times New Roman" w:hAnsi="Times New Roman" w:cs="Times New Roman"/>
          <w:b/>
          <w:bCs/>
          <w:caps/>
          <w:sz w:val="24"/>
          <w:szCs w:val="24"/>
        </w:rPr>
      </w:pPr>
      <w:r w:rsidRPr="00523217">
        <w:rPr>
          <w:rFonts w:ascii="Times New Roman" w:eastAsia="Times New Roman" w:hAnsi="Times New Roman" w:cs="Times New Roman"/>
          <w:b/>
          <w:bCs/>
          <w:caps/>
          <w:sz w:val="24"/>
          <w:szCs w:val="24"/>
        </w:rPr>
        <w:t>Entre estereotipa y lenguaje, como la instalación del representante representativo de la pulsión puede fracasar o lograrse</w:t>
      </w:r>
    </w:p>
    <w:p w14:paraId="06FDEB28" w14:textId="77777777" w:rsidR="00523217" w:rsidRDefault="00523217" w:rsidP="00523217">
      <w:pPr>
        <w:spacing w:line="360" w:lineRule="auto"/>
        <w:ind w:firstLine="454"/>
        <w:jc w:val="both"/>
        <w:rPr>
          <w:rFonts w:ascii="Times New Roman" w:eastAsia="Times New Roman" w:hAnsi="Times New Roman" w:cs="Times New Roman"/>
          <w:sz w:val="24"/>
          <w:szCs w:val="24"/>
        </w:rPr>
      </w:pPr>
    </w:p>
    <w:p w14:paraId="56331DBE" w14:textId="77777777" w:rsidR="00523217" w:rsidRDefault="00523217" w:rsidP="0052321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Síntesis</w:t>
      </w:r>
    </w:p>
    <w:p w14:paraId="6E3C8FAE" w14:textId="7A651760" w:rsidR="00523217" w:rsidRPr="00523217" w:rsidRDefault="00523217" w:rsidP="00523217">
      <w:pPr>
        <w:spacing w:line="360" w:lineRule="auto"/>
        <w:ind w:firstLine="454"/>
        <w:jc w:val="both"/>
        <w:rPr>
          <w:rFonts w:ascii="Times New Roman" w:eastAsia="Times New Roman" w:hAnsi="Times New Roman" w:cs="Times New Roman"/>
          <w:sz w:val="24"/>
          <w:szCs w:val="24"/>
        </w:rPr>
      </w:pPr>
      <w:r w:rsidRPr="00523217">
        <w:rPr>
          <w:rFonts w:ascii="Times New Roman" w:eastAsia="Times New Roman" w:hAnsi="Times New Roman" w:cs="Times New Roman"/>
          <w:sz w:val="24"/>
          <w:szCs w:val="24"/>
        </w:rPr>
        <w:t xml:space="preserve">Este texto presenta dos casos clínicos, </w:t>
      </w:r>
      <w:proofErr w:type="spellStart"/>
      <w:r w:rsidRPr="00523217">
        <w:rPr>
          <w:rFonts w:ascii="Times New Roman" w:eastAsia="Times New Roman" w:hAnsi="Times New Roman" w:cs="Times New Roman"/>
          <w:sz w:val="24"/>
          <w:szCs w:val="24"/>
        </w:rPr>
        <w:t>Halimata</w:t>
      </w:r>
      <w:proofErr w:type="spellEnd"/>
      <w:r w:rsidRPr="00523217">
        <w:rPr>
          <w:rFonts w:ascii="Times New Roman" w:eastAsia="Times New Roman" w:hAnsi="Times New Roman" w:cs="Times New Roman"/>
          <w:sz w:val="24"/>
          <w:szCs w:val="24"/>
        </w:rPr>
        <w:t xml:space="preserve">, una niña de 5 años (un caso de Nora </w:t>
      </w:r>
      <w:proofErr w:type="spellStart"/>
      <w:r w:rsidRPr="00523217">
        <w:rPr>
          <w:rFonts w:ascii="Times New Roman" w:eastAsia="Times New Roman" w:hAnsi="Times New Roman" w:cs="Times New Roman"/>
          <w:sz w:val="24"/>
          <w:szCs w:val="24"/>
        </w:rPr>
        <w:t>Woscoboinik-Scheimberg</w:t>
      </w:r>
      <w:proofErr w:type="spellEnd"/>
      <w:r w:rsidRPr="00523217">
        <w:rPr>
          <w:rFonts w:ascii="Times New Roman" w:eastAsia="Times New Roman" w:hAnsi="Times New Roman" w:cs="Times New Roman"/>
          <w:sz w:val="24"/>
          <w:szCs w:val="24"/>
        </w:rPr>
        <w:t xml:space="preserve">) y </w:t>
      </w:r>
      <w:proofErr w:type="spellStart"/>
      <w:r w:rsidRPr="00523217">
        <w:rPr>
          <w:rFonts w:ascii="Times New Roman" w:eastAsia="Times New Roman" w:hAnsi="Times New Roman" w:cs="Times New Roman"/>
          <w:sz w:val="24"/>
          <w:szCs w:val="24"/>
        </w:rPr>
        <w:t>Ludivin</w:t>
      </w:r>
      <w:proofErr w:type="spellEnd"/>
      <w:r w:rsidRPr="00523217">
        <w:rPr>
          <w:rFonts w:ascii="Times New Roman" w:eastAsia="Times New Roman" w:hAnsi="Times New Roman" w:cs="Times New Roman"/>
          <w:sz w:val="24"/>
          <w:szCs w:val="24"/>
        </w:rPr>
        <w:t>, un bebé de 17 meses. Trabaja sobre el complejo del semejante, tomando el Proyecto de una psicología para neurólogos de Sigmund Freud y la “Carta 52”.</w:t>
      </w:r>
    </w:p>
    <w:p w14:paraId="24610990" w14:textId="77777777" w:rsidR="00523217" w:rsidRPr="00523217" w:rsidRDefault="00523217" w:rsidP="00523217">
      <w:pPr>
        <w:spacing w:line="360" w:lineRule="auto"/>
        <w:ind w:firstLine="454"/>
        <w:jc w:val="both"/>
        <w:rPr>
          <w:rFonts w:ascii="Times New Roman" w:eastAsia="Times New Roman" w:hAnsi="Times New Roman" w:cs="Times New Roman"/>
          <w:sz w:val="24"/>
          <w:szCs w:val="24"/>
        </w:rPr>
      </w:pPr>
      <w:r w:rsidRPr="00523217">
        <w:rPr>
          <w:rFonts w:ascii="Times New Roman" w:eastAsia="Times New Roman" w:hAnsi="Times New Roman" w:cs="Times New Roman"/>
          <w:sz w:val="24"/>
          <w:szCs w:val="24"/>
        </w:rPr>
        <w:t>Se sostiene la importancia de una “locura necesaria de las madres”.</w:t>
      </w:r>
    </w:p>
    <w:p w14:paraId="1A0F9AAA" w14:textId="5B0F61B6" w:rsidR="00523217" w:rsidRPr="00BF6985" w:rsidRDefault="00523217" w:rsidP="00BF6985">
      <w:pPr>
        <w:spacing w:line="360" w:lineRule="auto"/>
        <w:ind w:firstLine="454"/>
        <w:jc w:val="both"/>
        <w:rPr>
          <w:rFonts w:ascii="Times New Roman" w:eastAsia="Times New Roman" w:hAnsi="Times New Roman" w:cs="Times New Roman"/>
          <w:sz w:val="24"/>
          <w:szCs w:val="24"/>
        </w:rPr>
      </w:pPr>
      <w:r w:rsidRPr="00523217">
        <w:rPr>
          <w:rFonts w:ascii="Times New Roman" w:eastAsia="Times New Roman" w:hAnsi="Times New Roman" w:cs="Times New Roman"/>
          <w:sz w:val="24"/>
          <w:szCs w:val="24"/>
        </w:rPr>
        <w:t xml:space="preserve">El texto analiza que “el problema central en el autismo pareciera ser más el de una falla en el registro del inconsciente, que una imposibilidad de traducción en representación de palabras por el preconsciente. (...) Las palabras pueden funcionar sin que tengamos realmente el sentimiento de que remiten a procesos de pensamiento inconsciente en el sujeto. Podríamos situar en esta rúbrica todo hablar </w:t>
      </w:r>
      <w:proofErr w:type="spellStart"/>
      <w:r w:rsidRPr="00523217">
        <w:rPr>
          <w:rFonts w:ascii="Times New Roman" w:eastAsia="Times New Roman" w:hAnsi="Times New Roman" w:cs="Times New Roman"/>
          <w:sz w:val="24"/>
          <w:szCs w:val="24"/>
        </w:rPr>
        <w:t>ecolálico</w:t>
      </w:r>
      <w:proofErr w:type="spellEnd"/>
      <w:r w:rsidRPr="00523217">
        <w:rPr>
          <w:rFonts w:ascii="Times New Roman" w:eastAsia="Times New Roman" w:hAnsi="Times New Roman" w:cs="Times New Roman"/>
          <w:sz w:val="24"/>
          <w:szCs w:val="24"/>
        </w:rPr>
        <w:t>”.</w:t>
      </w:r>
    </w:p>
    <w:sectPr w:rsidR="00523217" w:rsidRPr="00BF698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C52130"/>
    <w:multiLevelType w:val="multilevel"/>
    <w:tmpl w:val="D7429DD8"/>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18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18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217"/>
    <w:rsid w:val="00153CA0"/>
    <w:rsid w:val="00253886"/>
    <w:rsid w:val="00523217"/>
    <w:rsid w:val="00B9073A"/>
    <w:rsid w:val="00BF6985"/>
    <w:rsid w:val="00C407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C12D"/>
  <w15:chartTrackingRefBased/>
  <w15:docId w15:val="{18213F6E-A541-4C55-8C46-43F86A67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217"/>
    <w:pPr>
      <w:spacing w:after="0" w:line="276" w:lineRule="auto"/>
    </w:pPr>
    <w:rPr>
      <w:rFonts w:ascii="Arial" w:eastAsia="Arial" w:hAnsi="Arial" w:cs="Arial"/>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3827</Words>
  <Characters>21054</Characters>
  <Application>Microsoft Office Word</Application>
  <DocSecurity>0</DocSecurity>
  <Lines>175</Lines>
  <Paragraphs>49</Paragraphs>
  <ScaleCrop>false</ScaleCrop>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Miño Dávila</dc:creator>
  <cp:keywords/>
  <dc:description/>
  <cp:lastModifiedBy>Gerardo Miño Dávila</cp:lastModifiedBy>
  <cp:revision>5</cp:revision>
  <dcterms:created xsi:type="dcterms:W3CDTF">2026-06-24T21:39:00Z</dcterms:created>
  <dcterms:modified xsi:type="dcterms:W3CDTF">2026-06-24T22:04:00Z</dcterms:modified>
</cp:coreProperties>
</file>